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9550E" w14:textId="355FFB23" w:rsidR="009366E2" w:rsidRPr="00EF698B" w:rsidRDefault="009366E2" w:rsidP="009366E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8bis</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Pr>
          <w:rFonts w:ascii="Arial" w:eastAsia="SimSun" w:hAnsi="Arial" w:cs="Times New Roman"/>
          <w:b/>
          <w:bCs/>
          <w:sz w:val="24"/>
          <w:szCs w:val="24"/>
          <w:lang w:eastAsia="zh-CN"/>
        </w:rPr>
        <w:t>1</w:t>
      </w:r>
      <w:r w:rsidR="00D2416A">
        <w:rPr>
          <w:rFonts w:ascii="Arial" w:eastAsia="SimSun" w:hAnsi="Arial" w:cs="Times New Roman"/>
          <w:b/>
          <w:bCs/>
          <w:sz w:val="24"/>
          <w:szCs w:val="24"/>
          <w:lang w:eastAsia="zh-CN"/>
        </w:rPr>
        <w:t>6744</w:t>
      </w:r>
    </w:p>
    <w:bookmarkEnd w:id="0"/>
    <w:bookmarkEnd w:id="1"/>
    <w:p w14:paraId="38334C4F" w14:textId="031904B3" w:rsidR="00934B06" w:rsidRPr="009366E2" w:rsidRDefault="009366E2" w:rsidP="009366E2">
      <w:pPr>
        <w:pStyle w:val="CRCoverPage"/>
        <w:spacing w:after="0"/>
        <w:outlineLvl w:val="0"/>
        <w:rPr>
          <w:b/>
          <w:noProof/>
          <w:sz w:val="24"/>
          <w:lang w:eastAsia="zh-CN"/>
        </w:rPr>
      </w:pPr>
      <w:r>
        <w:rPr>
          <w:b/>
          <w:noProof/>
          <w:sz w:val="24"/>
          <w:lang w:eastAsia="zh-CN"/>
        </w:rPr>
        <w:t>Xiamen</w:t>
      </w:r>
      <w:r w:rsidRPr="002E1580">
        <w:rPr>
          <w:b/>
          <w:noProof/>
          <w:sz w:val="24"/>
          <w:lang w:eastAsia="zh-CN"/>
        </w:rPr>
        <w:t xml:space="preserve">, </w:t>
      </w:r>
      <w:r>
        <w:rPr>
          <w:b/>
          <w:noProof/>
          <w:sz w:val="24"/>
          <w:lang w:eastAsia="zh-CN"/>
        </w:rPr>
        <w:t>China</w:t>
      </w:r>
      <w:r w:rsidRPr="002E1580">
        <w:rPr>
          <w:b/>
          <w:noProof/>
          <w:sz w:val="24"/>
          <w:lang w:eastAsia="zh-CN"/>
        </w:rPr>
        <w:t xml:space="preserve">, </w:t>
      </w:r>
      <w:r>
        <w:rPr>
          <w:b/>
          <w:noProof/>
          <w:sz w:val="24"/>
          <w:lang w:eastAsia="zh-CN"/>
        </w:rPr>
        <w:t>October</w:t>
      </w:r>
      <w:r w:rsidRPr="002E1580">
        <w:rPr>
          <w:b/>
          <w:noProof/>
          <w:sz w:val="24"/>
          <w:lang w:eastAsia="zh-CN"/>
        </w:rPr>
        <w:t xml:space="preserve"> </w:t>
      </w:r>
      <w:r>
        <w:rPr>
          <w:b/>
          <w:noProof/>
          <w:sz w:val="24"/>
          <w:lang w:eastAsia="zh-CN"/>
        </w:rPr>
        <w:t>9</w:t>
      </w:r>
      <w:r w:rsidRPr="002E1580">
        <w:rPr>
          <w:b/>
          <w:noProof/>
          <w:sz w:val="24"/>
          <w:lang w:eastAsia="zh-CN"/>
        </w:rPr>
        <w:t xml:space="preserve"> – </w:t>
      </w:r>
      <w:r>
        <w:rPr>
          <w:b/>
          <w:noProof/>
          <w:sz w:val="24"/>
          <w:lang w:eastAsia="zh-CN"/>
        </w:rPr>
        <w:t>13</w:t>
      </w:r>
      <w:r w:rsidRPr="002E1580">
        <w:rPr>
          <w:b/>
          <w:noProof/>
          <w:sz w:val="24"/>
          <w:lang w:eastAsia="zh-CN"/>
        </w:rPr>
        <w:t>, 202</w:t>
      </w:r>
      <w:r>
        <w:rPr>
          <w:b/>
          <w:noProof/>
          <w:sz w:val="24"/>
          <w:lang w:eastAsia="zh-CN"/>
        </w:rPr>
        <w:t>3</w:t>
      </w:r>
    </w:p>
    <w:p w14:paraId="1877B88C" w14:textId="77777777" w:rsidR="002F579B" w:rsidRPr="00EF698B" w:rsidRDefault="002F579B" w:rsidP="002F579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EF98FE" w14:textId="77777777" w:rsidR="002F579B" w:rsidRPr="00EF698B" w:rsidRDefault="002F579B" w:rsidP="002F579B">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59CD22B6" w14:textId="595C56C0" w:rsidR="002F579B" w:rsidRPr="00EF698B" w:rsidRDefault="002F579B" w:rsidP="002F579B">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Discussion on Case 2 requirements</w:t>
      </w:r>
    </w:p>
    <w:p w14:paraId="2DB9832D" w14:textId="36239921" w:rsidR="002F579B" w:rsidRPr="00EF698B" w:rsidRDefault="002F579B" w:rsidP="002F579B">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366E2">
        <w:rPr>
          <w:rFonts w:ascii="Arial" w:eastAsia="MS Mincho" w:hAnsi="Arial" w:cs="Arial"/>
          <w:b/>
          <w:bCs/>
          <w:sz w:val="24"/>
          <w:szCs w:val="20"/>
        </w:rPr>
        <w:t>5</w:t>
      </w:r>
      <w:r w:rsidRPr="00585CAD">
        <w:rPr>
          <w:rFonts w:ascii="Arial" w:eastAsia="MS Mincho" w:hAnsi="Arial" w:cs="Arial"/>
          <w:b/>
          <w:bCs/>
          <w:sz w:val="24"/>
          <w:szCs w:val="20"/>
        </w:rPr>
        <w:t>.</w:t>
      </w:r>
      <w:r w:rsidR="00934B06">
        <w:rPr>
          <w:rFonts w:ascii="Arial" w:eastAsia="MS Mincho" w:hAnsi="Arial" w:cs="Arial"/>
          <w:b/>
          <w:bCs/>
          <w:sz w:val="24"/>
          <w:szCs w:val="20"/>
        </w:rPr>
        <w:t>9</w:t>
      </w:r>
      <w:r w:rsidRPr="00585CAD">
        <w:rPr>
          <w:rFonts w:ascii="Arial" w:eastAsia="MS Mincho" w:hAnsi="Arial" w:cs="Arial"/>
          <w:b/>
          <w:bCs/>
          <w:sz w:val="24"/>
          <w:szCs w:val="20"/>
        </w:rPr>
        <w:t>.2.</w:t>
      </w:r>
      <w:r>
        <w:rPr>
          <w:rFonts w:ascii="Arial" w:eastAsia="MS Mincho" w:hAnsi="Arial" w:cs="Arial"/>
          <w:b/>
          <w:bCs/>
          <w:sz w:val="24"/>
          <w:szCs w:val="20"/>
        </w:rPr>
        <w:t>3</w:t>
      </w:r>
    </w:p>
    <w:p w14:paraId="40EA0DC5" w14:textId="77777777" w:rsidR="002F579B" w:rsidRPr="00EF698B" w:rsidRDefault="002F579B" w:rsidP="002F579B">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475C41" w:rsidRDefault="00841BCD" w:rsidP="00A37002">
      <w:pPr>
        <w:pStyle w:val="RAN4H1"/>
        <w:rPr>
          <w:lang w:val="en-US"/>
        </w:rPr>
      </w:pPr>
      <w:r w:rsidRPr="00475C41">
        <w:rPr>
          <w:lang w:val="en-US"/>
        </w:rPr>
        <w:t>Intro</w:t>
      </w:r>
      <w:r w:rsidRPr="00475C41">
        <w:rPr>
          <w:rStyle w:val="RAN4H1Char"/>
          <w:lang w:val="en-US"/>
        </w:rPr>
        <w:t>ductio</w:t>
      </w:r>
      <w:r w:rsidRPr="00475C41">
        <w:rPr>
          <w:lang w:val="en-US"/>
        </w:rPr>
        <w:t>n</w:t>
      </w:r>
    </w:p>
    <w:p w14:paraId="1BA44BB9" w14:textId="0E61F4FA"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w:t>
      </w:r>
      <w:proofErr w:type="gramStart"/>
      <w:r w:rsidRPr="00326ADA">
        <w:t>In particular, it</w:t>
      </w:r>
      <w:proofErr w:type="gramEnd"/>
      <w:r w:rsidRPr="00326ADA">
        <w:t xml:space="preserve"> presents </w:t>
      </w:r>
      <w:r w:rsidR="000F0D0C">
        <w:t>our view on</w:t>
      </w:r>
      <w:r w:rsidR="00370709">
        <w:t xml:space="preserve"> </w:t>
      </w:r>
      <w:r w:rsidR="003368AF">
        <w:t xml:space="preserve">open issues for </w:t>
      </w:r>
      <w:r w:rsidR="000F0D0C">
        <w:t xml:space="preserve">Case </w:t>
      </w:r>
      <w:r w:rsidR="003512B4">
        <w:t>2</w:t>
      </w:r>
      <w:r w:rsidR="000F0D0C">
        <w:t xml:space="preserve"> requirements as discussed at RAN4 #10</w:t>
      </w:r>
      <w:r w:rsidR="009366E2">
        <w:t>8</w:t>
      </w:r>
      <w:r w:rsidR="003368AF">
        <w:t xml:space="preserve"> </w:t>
      </w:r>
      <w:r w:rsidR="000F0D0C">
        <w:t>[2], i.e.</w:t>
      </w:r>
      <w:r w:rsidR="00134AFF">
        <w:t>,</w:t>
      </w:r>
      <w:r w:rsidR="000F0D0C">
        <w:t xml:space="preserve"> the combination of </w:t>
      </w:r>
      <w:r w:rsidR="003512B4">
        <w:t>NCS</w:t>
      </w:r>
      <w:r w:rsidR="000F0D0C">
        <w:t xml:space="preserve">G and concurrent MG and lists corresponding </w:t>
      </w:r>
      <w:r w:rsidRPr="00326ADA">
        <w:t>proposals.</w:t>
      </w:r>
    </w:p>
    <w:p w14:paraId="5E6E091D" w14:textId="523357E5" w:rsidR="003B659E" w:rsidRPr="000E7D25" w:rsidRDefault="003B659E" w:rsidP="00AE56B1">
      <w:pPr>
        <w:pStyle w:val="RAN4H1"/>
        <w:rPr>
          <w:lang w:val="en-US"/>
        </w:rPr>
      </w:pPr>
      <w:r w:rsidRPr="000E7D25">
        <w:rPr>
          <w:lang w:val="en-US"/>
        </w:rPr>
        <w:t>Discussion</w:t>
      </w:r>
    </w:p>
    <w:p w14:paraId="6CAD7274" w14:textId="77777777" w:rsidR="00F77236" w:rsidRDefault="00F77236" w:rsidP="00370709">
      <w:pPr>
        <w:pStyle w:val="RAN4H2"/>
      </w:pPr>
      <w:r>
        <w:t>Gap combinations</w:t>
      </w:r>
    </w:p>
    <w:p w14:paraId="6727BC5E" w14:textId="721A3ED3" w:rsidR="00F77236" w:rsidRDefault="00F77236" w:rsidP="00F77236">
      <w:r w:rsidRPr="00F77236">
        <w:t>RAN4 #10</w:t>
      </w:r>
      <w:r>
        <w:t>8</w:t>
      </w:r>
      <w:r w:rsidRPr="00F77236">
        <w:t xml:space="preserve"> discussed </w:t>
      </w:r>
      <w:r>
        <w:t xml:space="preserve">following two </w:t>
      </w:r>
      <w:r w:rsidRPr="00F77236">
        <w:t>issue</w:t>
      </w:r>
      <w:r>
        <w:t>s related to gap combinations for Case 2 requirements.</w:t>
      </w:r>
    </w:p>
    <w:tbl>
      <w:tblPr>
        <w:tblStyle w:val="TableGrid"/>
        <w:tblW w:w="0" w:type="auto"/>
        <w:tblLook w:val="04A0" w:firstRow="1" w:lastRow="0" w:firstColumn="1" w:lastColumn="0" w:noHBand="0" w:noVBand="1"/>
      </w:tblPr>
      <w:tblGrid>
        <w:gridCol w:w="9617"/>
      </w:tblGrid>
      <w:tr w:rsidR="00F77236" w14:paraId="66237239" w14:textId="77777777" w:rsidTr="00F77236">
        <w:tc>
          <w:tcPr>
            <w:tcW w:w="9617" w:type="dxa"/>
          </w:tcPr>
          <w:p w14:paraId="17736846" w14:textId="77777777" w:rsidR="00F77236" w:rsidRPr="005C5D29" w:rsidRDefault="00F77236" w:rsidP="00F77236">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5C5D29">
              <w:rPr>
                <w:rFonts w:ascii="Arial" w:eastAsia="SimSun" w:hAnsi="Arial" w:cs="Times New Roman"/>
                <w:b/>
                <w:bCs/>
                <w:sz w:val="24"/>
                <w:szCs w:val="24"/>
                <w:lang w:val="en-GB"/>
              </w:rPr>
              <w:t>Sub-topic 4-1: Gap combinations</w:t>
            </w:r>
          </w:p>
          <w:p w14:paraId="41740665" w14:textId="77777777" w:rsidR="00F77236" w:rsidRPr="005C5D29" w:rsidRDefault="00F77236" w:rsidP="00F77236">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Issue 4-1-1: [Case 2] Whether per FR PRS gap should be considered in case 2 Concurrent gaps with NCSG?</w:t>
            </w:r>
          </w:p>
          <w:p w14:paraId="1B2616AD" w14:textId="77777777" w:rsidR="00F77236" w:rsidRPr="005C5D29" w:rsidRDefault="00F77236" w:rsidP="00F77236">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Way forward &gt;</w:t>
            </w:r>
            <w:r w:rsidRPr="005C5D29">
              <w:rPr>
                <w:rFonts w:eastAsia="SimSun" w:cs="Times New Roman"/>
                <w:szCs w:val="20"/>
                <w:lang w:val="en-GB" w:eastAsia="zh-CN"/>
              </w:rPr>
              <w:t xml:space="preserve">: </w:t>
            </w:r>
          </w:p>
          <w:p w14:paraId="1F40B75A" w14:textId="77777777" w:rsidR="00F77236" w:rsidRPr="005C5D29" w:rsidRDefault="00F77236" w:rsidP="00F77236">
            <w:pPr>
              <w:numPr>
                <w:ilvl w:val="0"/>
                <w:numId w:val="31"/>
              </w:numPr>
              <w:spacing w:after="120"/>
              <w:rPr>
                <w:rFonts w:eastAsia="SimSun" w:cs="Times New Roman"/>
                <w:szCs w:val="24"/>
                <w:lang w:val="en-GB" w:eastAsia="zh-CN"/>
              </w:rPr>
            </w:pPr>
            <w:r w:rsidRPr="005C5D29">
              <w:rPr>
                <w:rFonts w:eastAsia="SimSun" w:cs="Times New Roman"/>
                <w:szCs w:val="24"/>
                <w:lang w:val="en-GB" w:eastAsia="zh-CN"/>
              </w:rPr>
              <w:t xml:space="preserve">FFS: Yes, a Per-FR Type-2 gap can be used to perform PRS measurements in [case 2] Concurrent gaps with NCSG provided that the UE supports </w:t>
            </w:r>
            <w:r w:rsidRPr="005C5D29">
              <w:rPr>
                <w:rFonts w:eastAsia="SimSun" w:cs="Times New Roman"/>
                <w:i/>
                <w:iCs/>
                <w:szCs w:val="24"/>
                <w:lang w:val="en-GB" w:eastAsia="zh-CN"/>
              </w:rPr>
              <w:t xml:space="preserve">independentGapConfigPRS-r17. </w:t>
            </w:r>
            <w:r w:rsidRPr="005C5D29">
              <w:rPr>
                <w:rFonts w:eastAsia="SimSun" w:cs="Times New Roman"/>
                <w:szCs w:val="24"/>
                <w:lang w:val="en-GB" w:eastAsia="zh-CN"/>
              </w:rPr>
              <w:t xml:space="preserve">NCSG cannot be used to perform PRS </w:t>
            </w:r>
            <w:r w:rsidRPr="005C5D29">
              <w:rPr>
                <w:rFonts w:eastAsia="SimSun" w:cs="Times New Roman" w:hint="eastAsia"/>
                <w:szCs w:val="24"/>
                <w:lang w:val="en-GB" w:eastAsia="zh-CN"/>
              </w:rPr>
              <w:t>measurement</w:t>
            </w:r>
            <w:r w:rsidRPr="005C5D29">
              <w:rPr>
                <w:rFonts w:eastAsia="SimSun" w:cs="Times New Roman"/>
                <w:szCs w:val="24"/>
                <w:lang w:val="en-GB" w:eastAsia="zh-CN"/>
              </w:rPr>
              <w:t>s</w:t>
            </w:r>
            <w:r w:rsidRPr="005C5D29">
              <w:rPr>
                <w:rFonts w:eastAsia="SimSun" w:cs="Times New Roman"/>
                <w:szCs w:val="20"/>
                <w:lang w:val="en-GB" w:eastAsia="zh-CN"/>
              </w:rPr>
              <w:t>.</w:t>
            </w:r>
          </w:p>
          <w:p w14:paraId="10C6BCA2" w14:textId="77777777" w:rsidR="00F77236" w:rsidRPr="005C5D29" w:rsidRDefault="00F77236" w:rsidP="00F77236">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Issue 4-1-2: [Case 2] is subject to UE capability ncsg-MeasGapPerFR-r17?</w:t>
            </w:r>
          </w:p>
          <w:p w14:paraId="333F4A86" w14:textId="77777777" w:rsidR="00F77236" w:rsidRPr="005C5D29" w:rsidRDefault="00F77236" w:rsidP="00F77236">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Way forward &gt;</w:t>
            </w:r>
            <w:r w:rsidRPr="005C5D29">
              <w:rPr>
                <w:rFonts w:eastAsia="SimSun" w:cs="Times New Roman"/>
                <w:szCs w:val="20"/>
                <w:lang w:val="en-GB" w:eastAsia="zh-CN"/>
              </w:rPr>
              <w:t xml:space="preserve">: </w:t>
            </w:r>
          </w:p>
          <w:p w14:paraId="5C55E447" w14:textId="1E42B1FE" w:rsidR="00F77236" w:rsidRPr="00F77236" w:rsidRDefault="00F77236" w:rsidP="00F77236">
            <w:pPr>
              <w:numPr>
                <w:ilvl w:val="0"/>
                <w:numId w:val="31"/>
              </w:numPr>
              <w:spacing w:after="120"/>
              <w:rPr>
                <w:rFonts w:eastAsia="SimSun" w:cs="Times New Roman"/>
                <w:szCs w:val="24"/>
                <w:lang w:val="en-GB" w:eastAsia="zh-CN"/>
              </w:rPr>
            </w:pPr>
            <w:r w:rsidRPr="005C5D29">
              <w:rPr>
                <w:rFonts w:eastAsia="SimSun" w:cs="Times New Roman"/>
                <w:szCs w:val="20"/>
                <w:lang w:val="en-GB"/>
              </w:rPr>
              <w:t xml:space="preserve">FFS: </w:t>
            </w:r>
            <w:bookmarkStart w:id="3" w:name="_Hlk146623103"/>
            <w:r w:rsidRPr="005C5D29">
              <w:rPr>
                <w:rFonts w:eastAsia="SimSun" w:cs="Times New Roman"/>
                <w:szCs w:val="20"/>
                <w:lang w:val="en-GB"/>
              </w:rPr>
              <w:t>the support of gap combinations in TS 38.133 table 9.1.8-1 should be subject to UE capability ncsg-MeasGapPerFR-r17</w:t>
            </w:r>
            <w:bookmarkEnd w:id="3"/>
            <w:r w:rsidRPr="005C5D29">
              <w:rPr>
                <w:rFonts w:eastAsia="SimSun" w:cs="Times New Roman"/>
                <w:szCs w:val="20"/>
                <w:lang w:val="en-GB" w:eastAsia="zh-CN"/>
              </w:rPr>
              <w:t>.</w:t>
            </w:r>
          </w:p>
        </w:tc>
      </w:tr>
    </w:tbl>
    <w:p w14:paraId="6D34D9BE" w14:textId="7111413A" w:rsidR="00F77236" w:rsidRDefault="00F77236" w:rsidP="00F77236">
      <w:pPr>
        <w:spacing w:before="240"/>
      </w:pPr>
      <w:r>
        <w:t xml:space="preserve">Regarding issue 4-1-1, whether per-FR PRS gaps is considered for Case 2, we support the proposal in the recommended way forward, as RAN4 previously agreed to allow the network to configure per-FR MG for positioning measurements in case the UE indicates support via </w:t>
      </w:r>
      <w:r w:rsidRPr="005C5D29">
        <w:rPr>
          <w:rFonts w:eastAsia="SimSun" w:cs="Times New Roman"/>
          <w:i/>
          <w:iCs/>
          <w:szCs w:val="24"/>
          <w:lang w:val="en-GB" w:eastAsia="zh-CN"/>
        </w:rPr>
        <w:t>independentGapConfigPRS-r17</w:t>
      </w:r>
      <w:r>
        <w:t xml:space="preserve">. </w:t>
      </w:r>
    </w:p>
    <w:p w14:paraId="1F92355A" w14:textId="5EFFDBB5" w:rsidR="00F77236" w:rsidRPr="00370709" w:rsidRDefault="00F77236" w:rsidP="00F77236">
      <w:pPr>
        <w:pStyle w:val="RAN4proposal"/>
        <w:rPr>
          <w:color w:val="000000" w:themeColor="text1"/>
        </w:rPr>
      </w:pPr>
      <w:r>
        <w:rPr>
          <w:color w:val="000000" w:themeColor="text1"/>
        </w:rPr>
        <w:t>A</w:t>
      </w:r>
      <w:r w:rsidRPr="00F77236">
        <w:rPr>
          <w:color w:val="000000" w:themeColor="text1"/>
        </w:rPr>
        <w:t xml:space="preserve"> Per-FR Type-2 gap can be used to perform PRS measurements in </w:t>
      </w:r>
      <w:r>
        <w:rPr>
          <w:color w:val="000000" w:themeColor="text1"/>
        </w:rPr>
        <w:t>C</w:t>
      </w:r>
      <w:r w:rsidRPr="00F77236">
        <w:rPr>
          <w:color w:val="000000" w:themeColor="text1"/>
        </w:rPr>
        <w:t>ase 2</w:t>
      </w:r>
      <w:r>
        <w:rPr>
          <w:color w:val="000000" w:themeColor="text1"/>
        </w:rPr>
        <w:t>, i.e.</w:t>
      </w:r>
      <w:r w:rsidR="00134AFF">
        <w:rPr>
          <w:color w:val="000000" w:themeColor="text1"/>
        </w:rPr>
        <w:t>,</w:t>
      </w:r>
      <w:r>
        <w:rPr>
          <w:color w:val="000000" w:themeColor="text1"/>
        </w:rPr>
        <w:t xml:space="preserve"> </w:t>
      </w:r>
      <w:r w:rsidRPr="00F77236">
        <w:rPr>
          <w:color w:val="000000" w:themeColor="text1"/>
        </w:rPr>
        <w:t>Concurrent gaps with NCSG</w:t>
      </w:r>
      <w:r>
        <w:rPr>
          <w:color w:val="000000" w:themeColor="text1"/>
        </w:rPr>
        <w:t xml:space="preserve">, </w:t>
      </w:r>
      <w:r w:rsidRPr="00F77236">
        <w:rPr>
          <w:color w:val="000000" w:themeColor="text1"/>
        </w:rPr>
        <w:t xml:space="preserve">provided that the UE supports </w:t>
      </w:r>
      <w:r w:rsidRPr="00F77236">
        <w:rPr>
          <w:i/>
          <w:iCs w:val="0"/>
          <w:color w:val="000000" w:themeColor="text1"/>
        </w:rPr>
        <w:t>independentGapConfigPRS-r17</w:t>
      </w:r>
      <w:r w:rsidRPr="00F77236">
        <w:rPr>
          <w:color w:val="000000" w:themeColor="text1"/>
        </w:rPr>
        <w:t>. NCSG cannot be used to perform PRS measurements.</w:t>
      </w:r>
      <w:r w:rsidRPr="00370709">
        <w:rPr>
          <w:color w:val="000000" w:themeColor="text1"/>
        </w:rPr>
        <w:t xml:space="preserve">  </w:t>
      </w:r>
    </w:p>
    <w:p w14:paraId="05696C4E" w14:textId="49EBACF9" w:rsidR="00F77236" w:rsidRDefault="00F77236" w:rsidP="00F77236">
      <w:pPr>
        <w:spacing w:before="240"/>
      </w:pPr>
      <w:r>
        <w:t xml:space="preserve">Regarding issue 4-1-2, whether </w:t>
      </w:r>
      <w:r w:rsidRPr="00F77236">
        <w:t xml:space="preserve">Case 2 is subject to UE capability </w:t>
      </w:r>
      <w:r w:rsidRPr="004A42C4">
        <w:rPr>
          <w:i/>
          <w:iCs/>
        </w:rPr>
        <w:t>ncsg-MeasGapPerFR-r17</w:t>
      </w:r>
      <w:r>
        <w:t xml:space="preserve">, we also support </w:t>
      </w:r>
      <w:r w:rsidR="004A42C4">
        <w:t xml:space="preserve">the proposal in </w:t>
      </w:r>
      <w:r>
        <w:t xml:space="preserve">the recommended way forward, </w:t>
      </w:r>
      <w:r w:rsidR="004A42C4">
        <w:t>i.e.</w:t>
      </w:r>
      <w:r w:rsidR="00134AFF">
        <w:t>,</w:t>
      </w:r>
      <w:r w:rsidR="004A42C4">
        <w:t xml:space="preserve"> to </w:t>
      </w:r>
      <w:proofErr w:type="gramStart"/>
      <w:r w:rsidR="004A42C4">
        <w:t>take into account</w:t>
      </w:r>
      <w:proofErr w:type="gramEnd"/>
      <w:r w:rsidR="004A42C4">
        <w:t xml:space="preserve"> per-FR NCSG, as defined in Rel-17, if the UE indicates support via </w:t>
      </w:r>
      <w:r w:rsidR="004A42C4" w:rsidRPr="004A42C4">
        <w:rPr>
          <w:i/>
          <w:iCs/>
        </w:rPr>
        <w:t>ncsg-MeasGapPerFR-r17</w:t>
      </w:r>
      <w:r>
        <w:t xml:space="preserve">. </w:t>
      </w:r>
    </w:p>
    <w:p w14:paraId="386CADD3" w14:textId="51ED1FB9" w:rsidR="00F77236" w:rsidRPr="00370709" w:rsidRDefault="004A42C4" w:rsidP="00F77236">
      <w:pPr>
        <w:pStyle w:val="RAN4proposal"/>
        <w:rPr>
          <w:color w:val="000000" w:themeColor="text1"/>
        </w:rPr>
      </w:pPr>
      <w:r>
        <w:rPr>
          <w:color w:val="000000" w:themeColor="text1"/>
        </w:rPr>
        <w:t>T</w:t>
      </w:r>
      <w:r w:rsidRPr="004A42C4">
        <w:rPr>
          <w:color w:val="000000" w:themeColor="text1"/>
        </w:rPr>
        <w:t>he support of gap combinations in TS 38.133 table 9.1.8-1 should be subject to UE capability ncsg-MeasGapPerFR-r17</w:t>
      </w:r>
      <w:r w:rsidR="00F77236" w:rsidRPr="00F77236">
        <w:rPr>
          <w:color w:val="000000" w:themeColor="text1"/>
        </w:rPr>
        <w:t>.</w:t>
      </w:r>
      <w:r w:rsidR="00F77236" w:rsidRPr="00370709">
        <w:rPr>
          <w:color w:val="000000" w:themeColor="text1"/>
        </w:rPr>
        <w:t xml:space="preserve">  </w:t>
      </w:r>
    </w:p>
    <w:p w14:paraId="524BD679" w14:textId="3C55480D" w:rsidR="00F77236" w:rsidRDefault="00F77236" w:rsidP="00F77236">
      <w:pPr>
        <w:spacing w:before="240"/>
      </w:pPr>
    </w:p>
    <w:p w14:paraId="16BFDDB6" w14:textId="67F7B103" w:rsidR="006F0B63" w:rsidRPr="006F0B63" w:rsidRDefault="000E7D25" w:rsidP="00370709">
      <w:pPr>
        <w:pStyle w:val="RAN4H2"/>
      </w:pPr>
      <w:bookmarkStart w:id="4" w:name="_Hlk146623455"/>
      <w:r>
        <w:lastRenderedPageBreak/>
        <w:t>UE capability</w:t>
      </w:r>
    </w:p>
    <w:p w14:paraId="74DFF33F" w14:textId="678DDA10" w:rsidR="0062685E" w:rsidRDefault="00370709" w:rsidP="0062685E">
      <w:pPr>
        <w:pStyle w:val="RAN4H3"/>
      </w:pPr>
      <w:r>
        <w:t>N</w:t>
      </w:r>
      <w:r w:rsidR="00951329">
        <w:t>ew UE capability</w:t>
      </w:r>
      <w:r>
        <w:t xml:space="preserve"> for </w:t>
      </w:r>
      <w:r w:rsidRPr="0062685E">
        <w:t>NCSG + NCSG</w:t>
      </w:r>
      <w:r w:rsidR="000E7D25">
        <w:t xml:space="preserve"> in an FR</w:t>
      </w:r>
    </w:p>
    <w:p w14:paraId="4166688B" w14:textId="39F96466" w:rsidR="000E7D25" w:rsidRDefault="00951329" w:rsidP="00951329">
      <w:bookmarkStart w:id="5" w:name="_Hlk146622364"/>
      <w:r>
        <w:t>RAN4</w:t>
      </w:r>
      <w:r w:rsidR="00370709">
        <w:t xml:space="preserve"> #10</w:t>
      </w:r>
      <w:r w:rsidR="000E7D25">
        <w:t>8</w:t>
      </w:r>
      <w:r w:rsidR="00370709">
        <w:t xml:space="preserve"> discussed the issue of a new capability </w:t>
      </w:r>
      <w:r w:rsidR="00475C41">
        <w:t>for the scenario of two configured NCSGs</w:t>
      </w:r>
      <w:r w:rsidR="000E7D25">
        <w:t xml:space="preserve"> in an FR</w:t>
      </w:r>
      <w:r w:rsidR="00475C41">
        <w:t>.</w:t>
      </w:r>
    </w:p>
    <w:tbl>
      <w:tblPr>
        <w:tblStyle w:val="TableGrid"/>
        <w:tblW w:w="0" w:type="auto"/>
        <w:tblLook w:val="04A0" w:firstRow="1" w:lastRow="0" w:firstColumn="1" w:lastColumn="0" w:noHBand="0" w:noVBand="1"/>
      </w:tblPr>
      <w:tblGrid>
        <w:gridCol w:w="9617"/>
      </w:tblGrid>
      <w:tr w:rsidR="000E7D25" w14:paraId="66A7BCCB" w14:textId="77777777" w:rsidTr="000E7D25">
        <w:tc>
          <w:tcPr>
            <w:tcW w:w="9617" w:type="dxa"/>
          </w:tcPr>
          <w:bookmarkEnd w:id="4"/>
          <w:p w14:paraId="2F9BF360" w14:textId="77777777" w:rsidR="000E7D25" w:rsidRPr="005C5D29" w:rsidRDefault="000E7D25" w:rsidP="000E7D25">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5C5D29">
              <w:rPr>
                <w:rFonts w:ascii="Arial" w:eastAsia="SimSun" w:hAnsi="Arial" w:cs="Times New Roman"/>
                <w:b/>
                <w:bCs/>
                <w:sz w:val="24"/>
                <w:szCs w:val="24"/>
                <w:lang w:val="en-GB"/>
              </w:rPr>
              <w:t xml:space="preserve">Sub-topic 4-2: </w:t>
            </w:r>
            <w:r w:rsidRPr="005C5D29">
              <w:rPr>
                <w:rFonts w:ascii="Arial" w:eastAsia="SimSun" w:hAnsi="Arial" w:cs="Times New Roman"/>
                <w:b/>
                <w:bCs/>
                <w:sz w:val="24"/>
                <w:szCs w:val="24"/>
              </w:rPr>
              <w:t>UE capabilities for Concurrent gaps with NCSG and NCSG + NCSG</w:t>
            </w:r>
          </w:p>
          <w:p w14:paraId="0CD47B53" w14:textId="77777777" w:rsidR="000E7D25" w:rsidRPr="005C5D29" w:rsidRDefault="000E7D25" w:rsidP="000E7D25">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Issue 4-2-1: [Case 2] Whether to consider a new capability for Concurrent gaps with NCSG in an FR?</w:t>
            </w:r>
          </w:p>
          <w:p w14:paraId="4E8BE3A3" w14:textId="77777777" w:rsidR="000E7D25" w:rsidRPr="005C5D29" w:rsidRDefault="000E7D25" w:rsidP="000E7D25">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Agreement &gt;</w:t>
            </w:r>
            <w:r w:rsidRPr="005C5D29">
              <w:rPr>
                <w:rFonts w:eastAsia="SimSun" w:cs="Times New Roman"/>
                <w:szCs w:val="20"/>
                <w:lang w:val="en-GB" w:eastAsia="zh-CN"/>
              </w:rPr>
              <w:t xml:space="preserve">:  </w:t>
            </w:r>
          </w:p>
          <w:p w14:paraId="67A8BECD" w14:textId="77777777" w:rsidR="000E7D25" w:rsidRPr="005C5D29" w:rsidRDefault="000E7D25" w:rsidP="000E7D25">
            <w:pPr>
              <w:numPr>
                <w:ilvl w:val="1"/>
                <w:numId w:val="36"/>
              </w:numPr>
              <w:overflowPunct w:val="0"/>
              <w:autoSpaceDE w:val="0"/>
              <w:autoSpaceDN w:val="0"/>
              <w:adjustRightInd w:val="0"/>
              <w:spacing w:after="120" w:line="252" w:lineRule="auto"/>
              <w:rPr>
                <w:rFonts w:eastAsia="MS Mincho" w:cs="Times New Roman"/>
                <w:szCs w:val="20"/>
                <w:lang w:val="en-GB" w:eastAsia="ja-JP"/>
              </w:rPr>
            </w:pPr>
            <w:r w:rsidRPr="005C5D29">
              <w:rPr>
                <w:rFonts w:eastAsia="DengXian" w:cs="Times New Roman"/>
                <w:iCs/>
                <w:szCs w:val="20"/>
                <w:lang w:val="en-GB"/>
              </w:rPr>
              <w:t xml:space="preserve">Yes, a Rel-18 UE capability. </w:t>
            </w:r>
          </w:p>
          <w:p w14:paraId="4FACAF77" w14:textId="77777777" w:rsidR="000E7D25" w:rsidRPr="005C5D29" w:rsidRDefault="000E7D25" w:rsidP="000E7D25">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Issue 4-2-2: [Case 2] Whether to consider an additional capability for NCSG + NCSG in an FR?</w:t>
            </w:r>
          </w:p>
          <w:p w14:paraId="2ED43EC6" w14:textId="77777777" w:rsidR="000E7D25" w:rsidRPr="005C5D29" w:rsidRDefault="000E7D25" w:rsidP="000E7D25">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Way forward &gt;</w:t>
            </w:r>
            <w:r w:rsidRPr="005C5D29">
              <w:rPr>
                <w:rFonts w:eastAsia="SimSun" w:cs="Times New Roman"/>
                <w:szCs w:val="20"/>
                <w:lang w:val="en-GB" w:eastAsia="zh-CN"/>
              </w:rPr>
              <w:t xml:space="preserve">: </w:t>
            </w:r>
          </w:p>
          <w:p w14:paraId="1F7903E7" w14:textId="77777777" w:rsidR="000E7D25" w:rsidRPr="005C5D29" w:rsidRDefault="000E7D25" w:rsidP="000E7D25">
            <w:pPr>
              <w:numPr>
                <w:ilvl w:val="1"/>
                <w:numId w:val="31"/>
              </w:numPr>
              <w:spacing w:after="120"/>
              <w:rPr>
                <w:rFonts w:eastAsia="SimSun" w:cs="Times New Roman"/>
                <w:bCs/>
                <w:szCs w:val="24"/>
                <w:lang w:val="en-GB" w:eastAsia="zh-CN"/>
              </w:rPr>
            </w:pPr>
            <w:r w:rsidRPr="005C5D29">
              <w:rPr>
                <w:rFonts w:eastAsia="DengXian" w:cs="Times New Roman"/>
                <w:iCs/>
                <w:szCs w:val="20"/>
                <w:lang w:val="en-GB"/>
              </w:rPr>
              <w:t>FFS the following options:</w:t>
            </w:r>
          </w:p>
          <w:p w14:paraId="009783D2" w14:textId="77777777" w:rsidR="000E7D25" w:rsidRPr="005C5D29" w:rsidRDefault="000E7D25" w:rsidP="000E7D25">
            <w:pPr>
              <w:numPr>
                <w:ilvl w:val="2"/>
                <w:numId w:val="31"/>
              </w:numPr>
              <w:spacing w:after="120"/>
              <w:rPr>
                <w:rFonts w:eastAsia="SimSun" w:cs="Times New Roman"/>
                <w:color w:val="000000"/>
                <w:szCs w:val="24"/>
                <w:lang w:val="en-GB" w:eastAsia="zh-CN"/>
              </w:rPr>
            </w:pPr>
            <w:r w:rsidRPr="005C5D29">
              <w:rPr>
                <w:rFonts w:eastAsia="SimSun" w:cs="Times New Roman"/>
                <w:color w:val="000000"/>
                <w:szCs w:val="24"/>
                <w:lang w:val="en-GB" w:eastAsia="zh-CN"/>
              </w:rPr>
              <w:t xml:space="preserve">Option 1: </w:t>
            </w:r>
          </w:p>
          <w:p w14:paraId="4FA8CD08" w14:textId="77777777" w:rsidR="000E7D25" w:rsidRPr="005C5D29" w:rsidRDefault="000E7D25" w:rsidP="000E7D25">
            <w:pPr>
              <w:numPr>
                <w:ilvl w:val="3"/>
                <w:numId w:val="31"/>
              </w:numPr>
              <w:spacing w:after="120"/>
              <w:rPr>
                <w:rFonts w:eastAsia="SimSun" w:cs="Times New Roman"/>
                <w:color w:val="000000"/>
                <w:szCs w:val="24"/>
                <w:lang w:val="en-GB" w:eastAsia="zh-CN"/>
              </w:rPr>
            </w:pPr>
            <w:r w:rsidRPr="005C5D29">
              <w:rPr>
                <w:rFonts w:eastAsia="SimSun" w:cs="Times New Roman"/>
                <w:szCs w:val="24"/>
                <w:lang w:val="en-GB" w:eastAsia="zh-CN"/>
              </w:rPr>
              <w:t xml:space="preserve">No, </w:t>
            </w:r>
            <w:r w:rsidRPr="005C5D29">
              <w:rPr>
                <w:rFonts w:eastAsia="SimSun" w:cs="Times New Roman"/>
                <w:b/>
                <w:bCs/>
                <w:szCs w:val="24"/>
                <w:lang w:val="en-GB" w:eastAsia="zh-CN"/>
              </w:rPr>
              <w:t>without</w:t>
            </w:r>
            <w:r w:rsidRPr="005C5D29">
              <w:rPr>
                <w:rFonts w:eastAsia="SimSun" w:cs="Times New Roman"/>
                <w:szCs w:val="24"/>
                <w:lang w:val="en-GB" w:eastAsia="zh-CN"/>
              </w:rPr>
              <w:t xml:space="preserve"> </w:t>
            </w:r>
            <w:r w:rsidRPr="005C5D29">
              <w:rPr>
                <w:rFonts w:eastAsia="SimSun" w:cs="Times New Roman"/>
                <w:b/>
                <w:bCs/>
                <w:szCs w:val="24"/>
                <w:lang w:val="en-GB" w:eastAsia="zh-CN"/>
              </w:rPr>
              <w:t>additional</w:t>
            </w:r>
            <w:r w:rsidRPr="005C5D29">
              <w:rPr>
                <w:rFonts w:eastAsia="SimSun" w:cs="Times New Roman"/>
                <w:szCs w:val="24"/>
                <w:lang w:val="en-GB" w:eastAsia="zh-CN"/>
              </w:rPr>
              <w:t xml:space="preserve"> UE capability.</w:t>
            </w:r>
          </w:p>
          <w:p w14:paraId="19CE7929" w14:textId="77777777" w:rsidR="000E7D25" w:rsidRDefault="000E7D25" w:rsidP="000E7D25">
            <w:pPr>
              <w:numPr>
                <w:ilvl w:val="2"/>
                <w:numId w:val="31"/>
              </w:numPr>
              <w:spacing w:after="120"/>
              <w:rPr>
                <w:rFonts w:eastAsia="SimSun" w:cs="Times New Roman"/>
                <w:color w:val="000000"/>
                <w:szCs w:val="24"/>
                <w:lang w:val="en-GB" w:eastAsia="zh-CN"/>
              </w:rPr>
            </w:pPr>
            <w:r w:rsidRPr="005C5D29">
              <w:rPr>
                <w:rFonts w:eastAsia="SimSun" w:cs="Times New Roman"/>
                <w:color w:val="000000"/>
                <w:szCs w:val="24"/>
                <w:lang w:val="en-GB" w:eastAsia="zh-CN"/>
              </w:rPr>
              <w:t xml:space="preserve">Option 2: </w:t>
            </w:r>
          </w:p>
          <w:p w14:paraId="487FB74C" w14:textId="210AE340" w:rsidR="000E7D25" w:rsidRPr="000E7D25" w:rsidRDefault="000E7D25" w:rsidP="000E7D25">
            <w:pPr>
              <w:numPr>
                <w:ilvl w:val="3"/>
                <w:numId w:val="31"/>
              </w:numPr>
              <w:spacing w:after="120"/>
              <w:rPr>
                <w:rFonts w:eastAsia="SimSun" w:cs="Times New Roman"/>
                <w:color w:val="000000"/>
                <w:szCs w:val="24"/>
                <w:lang w:val="en-GB" w:eastAsia="zh-CN"/>
              </w:rPr>
            </w:pPr>
            <w:r w:rsidRPr="005C5D29">
              <w:rPr>
                <w:rFonts w:eastAsia="SimSun" w:cs="Times New Roman"/>
                <w:szCs w:val="24"/>
                <w:lang w:val="en-GB" w:eastAsia="zh-CN"/>
              </w:rPr>
              <w:t xml:space="preserve">Yes, </w:t>
            </w:r>
            <w:r w:rsidRPr="005C5D29">
              <w:rPr>
                <w:rFonts w:eastAsia="SimSun" w:cs="Times New Roman"/>
                <w:b/>
                <w:bCs/>
                <w:szCs w:val="24"/>
                <w:lang w:val="en-GB" w:eastAsia="zh-CN"/>
              </w:rPr>
              <w:t>with additional</w:t>
            </w:r>
            <w:r w:rsidRPr="005C5D29">
              <w:rPr>
                <w:rFonts w:eastAsia="SimSun" w:cs="Times New Roman"/>
                <w:szCs w:val="24"/>
                <w:lang w:val="en-GB" w:eastAsia="zh-CN"/>
              </w:rPr>
              <w:t xml:space="preserve"> UE capability</w:t>
            </w:r>
          </w:p>
        </w:tc>
      </w:tr>
    </w:tbl>
    <w:p w14:paraId="67071A0B" w14:textId="77777777" w:rsidR="000E7D25" w:rsidRDefault="000E7D25" w:rsidP="000E7D25">
      <w:pPr>
        <w:spacing w:after="0"/>
      </w:pPr>
    </w:p>
    <w:p w14:paraId="244EB56E" w14:textId="456903DE" w:rsidR="000E7D25" w:rsidRPr="00370709" w:rsidRDefault="000E7D25" w:rsidP="000E7D25">
      <w:pPr>
        <w:spacing w:after="180" w:line="240" w:lineRule="auto"/>
        <w:rPr>
          <w:color w:val="000000" w:themeColor="text1"/>
        </w:rPr>
      </w:pPr>
      <w:r w:rsidRPr="00370709">
        <w:rPr>
          <w:color w:val="000000" w:themeColor="text1"/>
        </w:rPr>
        <w:t>As RAN4 #107 achieved agreement, not to support parallel measurement for the combination of two NCSGs</w:t>
      </w:r>
      <w:r w:rsidR="00134AFF">
        <w:rPr>
          <w:color w:val="000000" w:themeColor="text1"/>
        </w:rPr>
        <w:t xml:space="preserve"> [3]</w:t>
      </w:r>
      <w:r w:rsidRPr="00370709">
        <w:rPr>
          <w:color w:val="000000" w:themeColor="text1"/>
        </w:rPr>
        <w:t>, Rel-17 collision rules can be applied for the scenario of two NCSGs, i.e.</w:t>
      </w:r>
      <w:r w:rsidR="00706FD0">
        <w:rPr>
          <w:color w:val="000000" w:themeColor="text1"/>
        </w:rPr>
        <w:t>,</w:t>
      </w:r>
      <w:r w:rsidRPr="00370709">
        <w:rPr>
          <w:color w:val="000000" w:themeColor="text1"/>
        </w:rPr>
        <w:t xml:space="preserve"> in case of collision NCSG with lower priority is dropped. Hence, there is no need to introduce a new UE capability for this gap combination. </w:t>
      </w:r>
    </w:p>
    <w:p w14:paraId="7A9301AB" w14:textId="77777777" w:rsidR="000E7D25" w:rsidRPr="00370709" w:rsidRDefault="000E7D25" w:rsidP="000E7D25">
      <w:pPr>
        <w:pStyle w:val="RAN4proposal"/>
        <w:rPr>
          <w:color w:val="000000" w:themeColor="text1"/>
        </w:rPr>
      </w:pPr>
      <w:r w:rsidRPr="00370709">
        <w:rPr>
          <w:color w:val="000000" w:themeColor="text1"/>
        </w:rPr>
        <w:t xml:space="preserve">In case of NCSG+NCSG combination in an FR, Rel-17 collision rule based on </w:t>
      </w:r>
      <w:r>
        <w:rPr>
          <w:color w:val="000000" w:themeColor="text1"/>
        </w:rPr>
        <w:t xml:space="preserve">configured </w:t>
      </w:r>
      <w:r w:rsidRPr="00370709">
        <w:rPr>
          <w:color w:val="000000" w:themeColor="text1"/>
        </w:rPr>
        <w:t xml:space="preserve">priorities and proximity condition is applied.  </w:t>
      </w:r>
    </w:p>
    <w:p w14:paraId="74B3EC9D" w14:textId="77777777" w:rsidR="000E7D25" w:rsidRDefault="000E7D25" w:rsidP="000E7D25">
      <w:pPr>
        <w:pStyle w:val="RAN4proposal"/>
        <w:rPr>
          <w:color w:val="000000" w:themeColor="text1"/>
        </w:rPr>
      </w:pPr>
      <w:r w:rsidRPr="00370709">
        <w:rPr>
          <w:color w:val="000000" w:themeColor="text1"/>
        </w:rPr>
        <w:t xml:space="preserve">No </w:t>
      </w:r>
      <w:r>
        <w:rPr>
          <w:color w:val="000000" w:themeColor="text1"/>
        </w:rPr>
        <w:t>new</w:t>
      </w:r>
      <w:r w:rsidRPr="00370709">
        <w:rPr>
          <w:color w:val="000000" w:themeColor="text1"/>
        </w:rPr>
        <w:t xml:space="preserve"> capability for the support of NCSG+NCSG combination in an FR is needed. </w:t>
      </w:r>
    </w:p>
    <w:p w14:paraId="1E018FEB" w14:textId="7C1AD86C" w:rsidR="000E7D25" w:rsidRPr="006F0B63" w:rsidRDefault="005F3693" w:rsidP="000E7D25">
      <w:pPr>
        <w:pStyle w:val="RAN4H2"/>
      </w:pPr>
      <w:r>
        <w:t>Other Re-17 rules</w:t>
      </w:r>
    </w:p>
    <w:p w14:paraId="3CFAE3EB" w14:textId="018BD16A" w:rsidR="000E7D25" w:rsidRDefault="005F3693" w:rsidP="000E7D25">
      <w:pPr>
        <w:pStyle w:val="RAN4H3"/>
      </w:pPr>
      <w:r>
        <w:t xml:space="preserve">Use of NCSG for deactivated </w:t>
      </w:r>
      <w:proofErr w:type="spellStart"/>
      <w:r>
        <w:t>SCell</w:t>
      </w:r>
      <w:proofErr w:type="spellEnd"/>
      <w:r>
        <w:t xml:space="preserve"> measurements </w:t>
      </w:r>
    </w:p>
    <w:p w14:paraId="00067508" w14:textId="7D50C201" w:rsidR="000E7D25" w:rsidRDefault="000E7D25" w:rsidP="000E7D25">
      <w:r>
        <w:t xml:space="preserve">RAN4 #108 discussed </w:t>
      </w:r>
      <w:r w:rsidR="005F3693">
        <w:t>following three</w:t>
      </w:r>
      <w:r>
        <w:t xml:space="preserve"> issue </w:t>
      </w:r>
      <w:r w:rsidR="005F3693">
        <w:t xml:space="preserve">whether and how to use NCSG for measurement of deactivated </w:t>
      </w:r>
      <w:proofErr w:type="spellStart"/>
      <w:r w:rsidR="005F3693">
        <w:t>SCells</w:t>
      </w:r>
      <w:proofErr w:type="spellEnd"/>
      <w:r w:rsidR="005F3693">
        <w:t>.</w:t>
      </w:r>
    </w:p>
    <w:p w14:paraId="3191E42D" w14:textId="77777777" w:rsidR="000E7D25" w:rsidRDefault="000E7D25" w:rsidP="00951329"/>
    <w:tbl>
      <w:tblPr>
        <w:tblStyle w:val="TableGrid"/>
        <w:tblW w:w="0" w:type="auto"/>
        <w:tblLook w:val="04A0" w:firstRow="1" w:lastRow="0" w:firstColumn="1" w:lastColumn="0" w:noHBand="0" w:noVBand="1"/>
      </w:tblPr>
      <w:tblGrid>
        <w:gridCol w:w="9617"/>
      </w:tblGrid>
      <w:tr w:rsidR="005C5D29" w14:paraId="6D575FC1" w14:textId="77777777" w:rsidTr="005C5D29">
        <w:tc>
          <w:tcPr>
            <w:tcW w:w="9617" w:type="dxa"/>
          </w:tcPr>
          <w:bookmarkEnd w:id="5"/>
          <w:p w14:paraId="6C97F2F5" w14:textId="215455C8" w:rsidR="005C5D29" w:rsidRPr="005C5D29" w:rsidRDefault="005C5D29" w:rsidP="00A13CA1">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5C5D29">
              <w:rPr>
                <w:rFonts w:ascii="Arial" w:eastAsia="SimSun" w:hAnsi="Arial" w:cs="Times New Roman"/>
                <w:b/>
                <w:bCs/>
                <w:sz w:val="24"/>
                <w:szCs w:val="24"/>
                <w:lang w:val="en-GB"/>
              </w:rPr>
              <w:lastRenderedPageBreak/>
              <w:t xml:space="preserve">Sub-topic 4-3: Other Rel-17 rules to be </w:t>
            </w:r>
            <w:proofErr w:type="gramStart"/>
            <w:r w:rsidRPr="005C5D29">
              <w:rPr>
                <w:rFonts w:ascii="Arial" w:eastAsia="SimSun" w:hAnsi="Arial" w:cs="Times New Roman"/>
                <w:b/>
                <w:bCs/>
                <w:sz w:val="24"/>
                <w:szCs w:val="24"/>
                <w:lang w:val="en-GB"/>
              </w:rPr>
              <w:t>revisited</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1"/>
            </w:tblGrid>
            <w:tr w:rsidR="005C5D29" w:rsidRPr="005C5D29" w14:paraId="44011F3F" w14:textId="77777777" w:rsidTr="00C4391A">
              <w:tc>
                <w:tcPr>
                  <w:tcW w:w="10683" w:type="dxa"/>
                  <w:shd w:val="clear" w:color="auto" w:fill="auto"/>
                </w:tcPr>
                <w:p w14:paraId="1C50A04F" w14:textId="77777777" w:rsidR="005C5D29" w:rsidRPr="005C5D29" w:rsidRDefault="005C5D29" w:rsidP="005C5D29">
                  <w:pPr>
                    <w:spacing w:afterLines="50" w:after="120" w:line="240" w:lineRule="auto"/>
                    <w:ind w:firstLine="420"/>
                    <w:rPr>
                      <w:rFonts w:eastAsia="SimSun" w:cs="Times New Roman"/>
                      <w:szCs w:val="20"/>
                      <w:lang w:val="en-GB" w:eastAsia="zh-CN"/>
                    </w:rPr>
                  </w:pPr>
                  <w:r w:rsidRPr="005C5D29">
                    <w:rPr>
                      <w:rFonts w:eastAsia="SimSun" w:cs="Times New Roman"/>
                      <w:b/>
                      <w:szCs w:val="20"/>
                      <w:lang w:val="en-GB" w:eastAsia="zh-CN"/>
                    </w:rPr>
                    <w:t xml:space="preserve">&lt; </w:t>
                  </w:r>
                  <w:r w:rsidRPr="005C5D29">
                    <w:rPr>
                      <w:rFonts w:eastAsia="SimSun" w:cs="Times New Roman"/>
                      <w:b/>
                      <w:iCs/>
                      <w:szCs w:val="20"/>
                      <w:lang w:eastAsia="zh-CN"/>
                    </w:rPr>
                    <w:t>Agreements from meeting RAN4#106-bis-e</w:t>
                  </w:r>
                  <w:r w:rsidRPr="005C5D29">
                    <w:rPr>
                      <w:rFonts w:eastAsia="SimSun" w:cs="Times New Roman"/>
                      <w:b/>
                      <w:szCs w:val="20"/>
                      <w:lang w:val="en-GB" w:eastAsia="zh-CN"/>
                    </w:rPr>
                    <w:t xml:space="preserve"> &gt;</w:t>
                  </w:r>
                  <w:r w:rsidRPr="005C5D29">
                    <w:rPr>
                      <w:rFonts w:eastAsia="SimSun" w:cs="Times New Roman"/>
                      <w:szCs w:val="20"/>
                      <w:lang w:val="en-GB" w:eastAsia="zh-CN"/>
                    </w:rPr>
                    <w:t xml:space="preserve">: </w:t>
                  </w:r>
                </w:p>
                <w:p w14:paraId="5C22C18D" w14:textId="77777777" w:rsidR="005C5D29" w:rsidRPr="005C5D29" w:rsidRDefault="005C5D29" w:rsidP="005C5D29">
                  <w:pPr>
                    <w:numPr>
                      <w:ilvl w:val="0"/>
                      <w:numId w:val="36"/>
                    </w:numPr>
                    <w:overflowPunct w:val="0"/>
                    <w:autoSpaceDE w:val="0"/>
                    <w:autoSpaceDN w:val="0"/>
                    <w:adjustRightInd w:val="0"/>
                    <w:spacing w:after="120" w:line="252" w:lineRule="auto"/>
                    <w:rPr>
                      <w:rFonts w:eastAsia="SimSun" w:cs="Times New Roman"/>
                      <w:szCs w:val="20"/>
                      <w:lang w:val="en-GB" w:eastAsia="ja-JP"/>
                    </w:rPr>
                  </w:pPr>
                  <w:r w:rsidRPr="005C5D29">
                    <w:rPr>
                      <w:rFonts w:eastAsia="SimSun" w:cs="Times New Roman"/>
                      <w:color w:val="000000"/>
                      <w:szCs w:val="20"/>
                      <w:lang w:val="en-GB"/>
                    </w:rPr>
                    <w:t xml:space="preserve">UE </w:t>
                  </w:r>
                  <w:proofErr w:type="spellStart"/>
                  <w:r w:rsidRPr="005C5D29">
                    <w:rPr>
                      <w:rFonts w:eastAsia="SimSun" w:cs="Times New Roman"/>
                      <w:color w:val="000000"/>
                      <w:szCs w:val="20"/>
                      <w:lang w:val="en-GB"/>
                    </w:rPr>
                    <w:t>behavior</w:t>
                  </w:r>
                  <w:proofErr w:type="spellEnd"/>
                  <w:r w:rsidRPr="005C5D29">
                    <w:rPr>
                      <w:rFonts w:eastAsia="SimSun" w:cs="Times New Roman"/>
                      <w:color w:val="000000"/>
                      <w:szCs w:val="20"/>
                      <w:lang w:val="en-GB"/>
                    </w:rPr>
                    <w:t xml:space="preserve"> for deactivated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measurements with NCSG in Case 2 is FFS</w:t>
                  </w:r>
                </w:p>
                <w:p w14:paraId="3C6829AC" w14:textId="77777777" w:rsidR="005C5D29" w:rsidRPr="005C5D29" w:rsidRDefault="005C5D29" w:rsidP="005C5D29">
                  <w:pPr>
                    <w:numPr>
                      <w:ilvl w:val="1"/>
                      <w:numId w:val="36"/>
                    </w:numPr>
                    <w:autoSpaceDN w:val="0"/>
                    <w:spacing w:after="120" w:line="240" w:lineRule="auto"/>
                    <w:rPr>
                      <w:rFonts w:eastAsia="SimSun" w:cs="Times New Roman"/>
                      <w:color w:val="000000"/>
                      <w:szCs w:val="20"/>
                      <w:lang w:val="en-GB" w:eastAsia="zh-CN"/>
                    </w:rPr>
                  </w:pPr>
                  <w:r w:rsidRPr="005C5D29">
                    <w:rPr>
                      <w:rFonts w:eastAsia="SimSun" w:cs="Times New Roman"/>
                      <w:color w:val="000000"/>
                      <w:szCs w:val="20"/>
                      <w:lang w:val="en-GB"/>
                    </w:rPr>
                    <w:t xml:space="preserve">Option 1: Legacy UE </w:t>
                  </w:r>
                  <w:proofErr w:type="spellStart"/>
                  <w:r w:rsidRPr="005C5D29">
                    <w:rPr>
                      <w:rFonts w:eastAsia="SimSun" w:cs="Times New Roman"/>
                      <w:color w:val="000000"/>
                      <w:szCs w:val="20"/>
                      <w:lang w:val="en-GB"/>
                    </w:rPr>
                    <w:t>behavior</w:t>
                  </w:r>
                  <w:proofErr w:type="spellEnd"/>
                  <w:r w:rsidRPr="005C5D29">
                    <w:rPr>
                      <w:rFonts w:eastAsia="SimSun" w:cs="Times New Roman"/>
                      <w:color w:val="000000"/>
                      <w:szCs w:val="20"/>
                      <w:lang w:val="en-GB"/>
                    </w:rPr>
                    <w:t xml:space="preserve"> (</w:t>
                  </w:r>
                  <w:proofErr w:type="gramStart"/>
                  <w:r w:rsidRPr="005C5D29">
                    <w:rPr>
                      <w:rFonts w:eastAsia="SimSun" w:cs="Times New Roman"/>
                      <w:color w:val="000000"/>
                      <w:szCs w:val="20"/>
                      <w:lang w:val="en-GB"/>
                    </w:rPr>
                    <w:t>i.e.</w:t>
                  </w:r>
                  <w:proofErr w:type="gramEnd"/>
                  <w:r w:rsidRPr="005C5D29">
                    <w:rPr>
                      <w:rFonts w:eastAsia="SimSun" w:cs="Times New Roman"/>
                      <w:color w:val="000000"/>
                      <w:szCs w:val="20"/>
                      <w:lang w:val="en-GB"/>
                    </w:rPr>
                    <w:t xml:space="preserve"> UE measures the deactivated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outside of MG)</w:t>
                  </w:r>
                </w:p>
                <w:p w14:paraId="03137119" w14:textId="77777777" w:rsidR="005C5D29" w:rsidRPr="005C5D29" w:rsidRDefault="005C5D29" w:rsidP="005C5D29">
                  <w:pPr>
                    <w:numPr>
                      <w:ilvl w:val="1"/>
                      <w:numId w:val="36"/>
                    </w:numPr>
                    <w:autoSpaceDN w:val="0"/>
                    <w:spacing w:after="120" w:line="240" w:lineRule="auto"/>
                    <w:rPr>
                      <w:rFonts w:eastAsia="SimSun" w:cs="Times New Roman"/>
                      <w:color w:val="000000"/>
                      <w:szCs w:val="20"/>
                      <w:lang w:val="en-GB"/>
                    </w:rPr>
                  </w:pPr>
                  <w:r w:rsidRPr="005C5D29">
                    <w:rPr>
                      <w:rFonts w:eastAsia="SimSun" w:cs="Times New Roman"/>
                      <w:color w:val="000000"/>
                      <w:szCs w:val="20"/>
                      <w:lang w:val="en-GB"/>
                    </w:rPr>
                    <w:t xml:space="preserve">Option 2: When the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is deactivated, the deactivated </w:t>
                  </w:r>
                  <w:proofErr w:type="spellStart"/>
                  <w:r w:rsidRPr="005C5D29">
                    <w:rPr>
                      <w:rFonts w:eastAsia="SimSun" w:cs="Times New Roman"/>
                      <w:color w:val="000000"/>
                      <w:szCs w:val="20"/>
                      <w:lang w:val="en-GB"/>
                    </w:rPr>
                    <w:t>SCell’s</w:t>
                  </w:r>
                  <w:proofErr w:type="spellEnd"/>
                  <w:r w:rsidRPr="005C5D29">
                    <w:rPr>
                      <w:rFonts w:eastAsia="SimSun" w:cs="Times New Roman"/>
                      <w:color w:val="000000"/>
                      <w:szCs w:val="20"/>
                      <w:lang w:val="en-GB"/>
                    </w:rPr>
                    <w:t xml:space="preserve"> MO will be measured within NCSG if the SMTC is partially or fully overlapped.</w:t>
                  </w:r>
                </w:p>
                <w:p w14:paraId="1BE675BF" w14:textId="77777777" w:rsidR="005C5D29" w:rsidRPr="005C5D29" w:rsidRDefault="005C5D29" w:rsidP="005C5D29">
                  <w:pPr>
                    <w:spacing w:afterLines="50" w:after="120" w:line="240" w:lineRule="auto"/>
                    <w:ind w:firstLine="420"/>
                    <w:rPr>
                      <w:rFonts w:eastAsia="SimSun" w:cs="Times New Roman"/>
                      <w:szCs w:val="20"/>
                      <w:lang w:val="en-GB" w:eastAsia="zh-CN"/>
                    </w:rPr>
                  </w:pPr>
                  <w:r w:rsidRPr="005C5D29">
                    <w:rPr>
                      <w:rFonts w:eastAsia="SimSun" w:cs="Times New Roman"/>
                      <w:b/>
                      <w:szCs w:val="20"/>
                      <w:lang w:val="en-GB" w:eastAsia="zh-CN"/>
                    </w:rPr>
                    <w:t xml:space="preserve">&lt; </w:t>
                  </w:r>
                  <w:r w:rsidRPr="005C5D29">
                    <w:rPr>
                      <w:rFonts w:eastAsia="SimSun" w:cs="Times New Roman"/>
                      <w:b/>
                      <w:iCs/>
                      <w:szCs w:val="20"/>
                      <w:lang w:eastAsia="zh-CN"/>
                    </w:rPr>
                    <w:t>Agreements from online session</w:t>
                  </w:r>
                  <w:r w:rsidRPr="005C5D29">
                    <w:rPr>
                      <w:rFonts w:eastAsia="SimSun" w:cs="Times New Roman"/>
                      <w:b/>
                      <w:szCs w:val="20"/>
                      <w:lang w:val="en-GB" w:eastAsia="zh-CN"/>
                    </w:rPr>
                    <w:t xml:space="preserve"> &gt;</w:t>
                  </w:r>
                  <w:r w:rsidRPr="005C5D29">
                    <w:rPr>
                      <w:rFonts w:eastAsia="SimSun" w:cs="Times New Roman"/>
                      <w:szCs w:val="20"/>
                      <w:lang w:val="en-GB" w:eastAsia="zh-CN"/>
                    </w:rPr>
                    <w:t xml:space="preserve">: </w:t>
                  </w:r>
                </w:p>
                <w:p w14:paraId="733FD390" w14:textId="77777777" w:rsidR="005C5D29" w:rsidRPr="005C5D29" w:rsidRDefault="005C5D29" w:rsidP="005C5D29">
                  <w:pPr>
                    <w:numPr>
                      <w:ilvl w:val="1"/>
                      <w:numId w:val="51"/>
                    </w:numPr>
                    <w:overflowPunct w:val="0"/>
                    <w:autoSpaceDE w:val="0"/>
                    <w:autoSpaceDN w:val="0"/>
                    <w:adjustRightInd w:val="0"/>
                    <w:spacing w:after="120" w:line="252" w:lineRule="auto"/>
                    <w:rPr>
                      <w:rFonts w:eastAsia="SimSun" w:cs="Times New Roman"/>
                      <w:bCs/>
                      <w:szCs w:val="20"/>
                      <w:lang w:val="en-GB"/>
                    </w:rPr>
                  </w:pPr>
                  <w:r w:rsidRPr="005C5D29">
                    <w:rPr>
                      <w:rFonts w:eastAsia="SimSun" w:cs="Times New Roman"/>
                      <w:bCs/>
                      <w:szCs w:val="20"/>
                      <w:lang w:val="en-GB"/>
                    </w:rPr>
                    <w:t xml:space="preserve">Option 1: </w:t>
                  </w:r>
                </w:p>
                <w:p w14:paraId="72A42E79" w14:textId="77777777" w:rsidR="005C5D29" w:rsidRPr="005C5D29" w:rsidRDefault="005C5D29" w:rsidP="005C5D29">
                  <w:pPr>
                    <w:numPr>
                      <w:ilvl w:val="2"/>
                      <w:numId w:val="51"/>
                    </w:numPr>
                    <w:overflowPunct w:val="0"/>
                    <w:autoSpaceDE w:val="0"/>
                    <w:autoSpaceDN w:val="0"/>
                    <w:adjustRightInd w:val="0"/>
                    <w:spacing w:after="120" w:line="252" w:lineRule="auto"/>
                    <w:rPr>
                      <w:rFonts w:eastAsia="SimSun" w:cs="Times New Roman"/>
                      <w:bCs/>
                      <w:szCs w:val="20"/>
                      <w:lang w:val="en-GB"/>
                    </w:rPr>
                  </w:pPr>
                  <w:r w:rsidRPr="005C5D29">
                    <w:rPr>
                      <w:rFonts w:eastAsia="SimSun" w:cs="Times New Roman"/>
                      <w:bCs/>
                      <w:szCs w:val="20"/>
                      <w:lang w:val="en-GB"/>
                    </w:rPr>
                    <w:t xml:space="preserve">UE measures the deactivated </w:t>
                  </w:r>
                  <w:proofErr w:type="spellStart"/>
                  <w:r w:rsidRPr="005C5D29">
                    <w:rPr>
                      <w:rFonts w:eastAsia="SimSun" w:cs="Times New Roman"/>
                      <w:bCs/>
                      <w:szCs w:val="20"/>
                      <w:lang w:val="en-GB"/>
                    </w:rPr>
                    <w:t>SCell</w:t>
                  </w:r>
                  <w:proofErr w:type="spellEnd"/>
                  <w:r w:rsidRPr="005C5D29">
                    <w:rPr>
                      <w:rFonts w:eastAsia="SimSun" w:cs="Times New Roman"/>
                      <w:bCs/>
                      <w:szCs w:val="20"/>
                      <w:lang w:val="en-GB"/>
                    </w:rPr>
                    <w:t xml:space="preserve"> outside of </w:t>
                  </w:r>
                  <w:proofErr w:type="gramStart"/>
                  <w:r w:rsidRPr="005C5D29">
                    <w:rPr>
                      <w:rFonts w:eastAsia="SimSun" w:cs="Times New Roman"/>
                      <w:bCs/>
                      <w:szCs w:val="20"/>
                      <w:lang w:val="en-GB"/>
                    </w:rPr>
                    <w:t>MG</w:t>
                  </w:r>
                  <w:proofErr w:type="gramEnd"/>
                </w:p>
                <w:p w14:paraId="1F97DF34" w14:textId="77777777" w:rsidR="005C5D29" w:rsidRPr="005C5D29" w:rsidRDefault="005C5D29" w:rsidP="005C5D29">
                  <w:pPr>
                    <w:numPr>
                      <w:ilvl w:val="1"/>
                      <w:numId w:val="51"/>
                    </w:numPr>
                    <w:overflowPunct w:val="0"/>
                    <w:autoSpaceDE w:val="0"/>
                    <w:autoSpaceDN w:val="0"/>
                    <w:adjustRightInd w:val="0"/>
                    <w:spacing w:after="120" w:line="252" w:lineRule="auto"/>
                    <w:rPr>
                      <w:rFonts w:eastAsia="SimSun" w:cs="Times New Roman"/>
                      <w:bCs/>
                      <w:szCs w:val="20"/>
                      <w:lang w:val="en-GB"/>
                    </w:rPr>
                  </w:pPr>
                  <w:r w:rsidRPr="005C5D29">
                    <w:rPr>
                      <w:rFonts w:eastAsia="SimSun" w:cs="Times New Roman"/>
                      <w:bCs/>
                      <w:szCs w:val="20"/>
                      <w:lang w:val="en-GB"/>
                    </w:rPr>
                    <w:t xml:space="preserve">Option 2: </w:t>
                  </w:r>
                </w:p>
                <w:p w14:paraId="205AA27D" w14:textId="77777777" w:rsidR="005C5D29" w:rsidRPr="005C5D29" w:rsidRDefault="005C5D29" w:rsidP="005C5D29">
                  <w:pPr>
                    <w:numPr>
                      <w:ilvl w:val="2"/>
                      <w:numId w:val="51"/>
                    </w:numPr>
                    <w:overflowPunct w:val="0"/>
                    <w:autoSpaceDE w:val="0"/>
                    <w:autoSpaceDN w:val="0"/>
                    <w:adjustRightInd w:val="0"/>
                    <w:spacing w:after="120" w:line="252" w:lineRule="auto"/>
                    <w:rPr>
                      <w:rFonts w:eastAsia="SimSun" w:cs="Times New Roman"/>
                      <w:bCs/>
                      <w:szCs w:val="20"/>
                      <w:lang w:val="en-GB"/>
                    </w:rPr>
                  </w:pPr>
                  <w:r w:rsidRPr="005C5D29">
                    <w:rPr>
                      <w:rFonts w:eastAsia="SimSun" w:cs="Times New Roman"/>
                      <w:bCs/>
                      <w:szCs w:val="20"/>
                      <w:lang w:val="en-GB"/>
                    </w:rPr>
                    <w:t xml:space="preserve">When the </w:t>
                  </w:r>
                  <w:proofErr w:type="spellStart"/>
                  <w:r w:rsidRPr="005C5D29">
                    <w:rPr>
                      <w:rFonts w:eastAsia="SimSun" w:cs="Times New Roman"/>
                      <w:bCs/>
                      <w:szCs w:val="20"/>
                      <w:lang w:val="en-GB"/>
                    </w:rPr>
                    <w:t>SCell</w:t>
                  </w:r>
                  <w:proofErr w:type="spellEnd"/>
                  <w:r w:rsidRPr="005C5D29">
                    <w:rPr>
                      <w:rFonts w:eastAsia="SimSun" w:cs="Times New Roman"/>
                      <w:bCs/>
                      <w:szCs w:val="20"/>
                      <w:lang w:val="en-GB"/>
                    </w:rPr>
                    <w:t xml:space="preserve"> is deactivated, the deactivated </w:t>
                  </w:r>
                  <w:proofErr w:type="spellStart"/>
                  <w:r w:rsidRPr="005C5D29">
                    <w:rPr>
                      <w:rFonts w:eastAsia="SimSun" w:cs="Times New Roman"/>
                      <w:bCs/>
                      <w:szCs w:val="20"/>
                      <w:lang w:val="en-GB"/>
                    </w:rPr>
                    <w:t>SCell’s</w:t>
                  </w:r>
                  <w:proofErr w:type="spellEnd"/>
                  <w:r w:rsidRPr="005C5D29">
                    <w:rPr>
                      <w:rFonts w:eastAsia="SimSun" w:cs="Times New Roman"/>
                      <w:bCs/>
                      <w:szCs w:val="20"/>
                      <w:lang w:val="en-GB"/>
                    </w:rPr>
                    <w:t xml:space="preserve"> MO will be measured within NCSG if the SMTC is partially or fully overlapped with NCSG.</w:t>
                  </w:r>
                </w:p>
                <w:p w14:paraId="50184BA8" w14:textId="77777777" w:rsidR="005C5D29" w:rsidRPr="005C5D29" w:rsidRDefault="005C5D29" w:rsidP="005C5D29">
                  <w:pPr>
                    <w:numPr>
                      <w:ilvl w:val="2"/>
                      <w:numId w:val="51"/>
                    </w:numPr>
                    <w:overflowPunct w:val="0"/>
                    <w:autoSpaceDE w:val="0"/>
                    <w:autoSpaceDN w:val="0"/>
                    <w:adjustRightInd w:val="0"/>
                    <w:spacing w:after="120" w:line="252" w:lineRule="auto"/>
                    <w:rPr>
                      <w:rFonts w:eastAsia="SimSun" w:cs="Times New Roman"/>
                      <w:szCs w:val="20"/>
                      <w:lang w:val="en-GB" w:eastAsia="ja-JP"/>
                    </w:rPr>
                  </w:pPr>
                  <w:r w:rsidRPr="005C5D29">
                    <w:rPr>
                      <w:rFonts w:eastAsia="SimSun" w:cs="Times New Roman"/>
                      <w:szCs w:val="20"/>
                      <w:lang w:val="en-GB" w:eastAsia="ja-JP"/>
                    </w:rPr>
                    <w:t>FFS whether a</w:t>
                  </w:r>
                  <w:r w:rsidRPr="005C5D29">
                    <w:rPr>
                      <w:rFonts w:eastAsia="SimSun" w:cs="Times New Roman"/>
                      <w:bCs/>
                      <w:szCs w:val="20"/>
                      <w:lang w:val="en-GB"/>
                    </w:rPr>
                    <w:t xml:space="preserve"> new indication shall be introduced enable support of NCSG for deactivated </w:t>
                  </w:r>
                  <w:proofErr w:type="spellStart"/>
                  <w:r w:rsidRPr="005C5D29">
                    <w:rPr>
                      <w:rFonts w:eastAsia="SimSun" w:cs="Times New Roman"/>
                      <w:bCs/>
                      <w:szCs w:val="20"/>
                      <w:lang w:val="en-GB"/>
                    </w:rPr>
                    <w:t>SCell</w:t>
                  </w:r>
                  <w:proofErr w:type="spellEnd"/>
                  <w:r w:rsidRPr="005C5D29">
                    <w:rPr>
                      <w:rFonts w:eastAsia="SimSun" w:cs="Times New Roman"/>
                      <w:bCs/>
                      <w:szCs w:val="20"/>
                      <w:lang w:val="en-GB"/>
                    </w:rPr>
                    <w:t xml:space="preserve"> only.</w:t>
                  </w:r>
                </w:p>
                <w:p w14:paraId="4F1B595A" w14:textId="77777777" w:rsidR="005C5D29" w:rsidRPr="005C5D29" w:rsidRDefault="005C5D29" w:rsidP="005C5D29">
                  <w:pPr>
                    <w:spacing w:afterLines="50" w:after="120" w:line="240" w:lineRule="auto"/>
                    <w:ind w:left="360"/>
                    <w:rPr>
                      <w:rFonts w:eastAsia="SimSun" w:cs="Times New Roman"/>
                      <w:szCs w:val="20"/>
                      <w:lang w:val="en-GB" w:eastAsia="zh-CN"/>
                    </w:rPr>
                  </w:pPr>
                  <w:r w:rsidRPr="005C5D29">
                    <w:rPr>
                      <w:rFonts w:eastAsia="SimSun" w:cs="Times New Roman"/>
                      <w:b/>
                      <w:szCs w:val="20"/>
                      <w:lang w:val="en-GB" w:eastAsia="zh-CN"/>
                    </w:rPr>
                    <w:t>&lt; Agreement &gt;</w:t>
                  </w:r>
                  <w:r w:rsidRPr="005C5D29">
                    <w:rPr>
                      <w:rFonts w:eastAsia="SimSun" w:cs="Times New Roman"/>
                      <w:szCs w:val="20"/>
                      <w:lang w:val="en-GB" w:eastAsia="zh-CN"/>
                    </w:rPr>
                    <w:t xml:space="preserve">: </w:t>
                  </w:r>
                </w:p>
                <w:p w14:paraId="673FAC0F" w14:textId="77777777" w:rsidR="005C5D29" w:rsidRPr="005C5D29" w:rsidRDefault="005C5D29" w:rsidP="005C5D29">
                  <w:pPr>
                    <w:numPr>
                      <w:ilvl w:val="0"/>
                      <w:numId w:val="52"/>
                    </w:numPr>
                    <w:overflowPunct w:val="0"/>
                    <w:autoSpaceDE w:val="0"/>
                    <w:autoSpaceDN w:val="0"/>
                    <w:adjustRightInd w:val="0"/>
                    <w:spacing w:after="120" w:line="240" w:lineRule="auto"/>
                    <w:rPr>
                      <w:rFonts w:eastAsia="PMingLiU" w:cs="Times New Roman"/>
                      <w:b/>
                      <w:color w:val="000000"/>
                      <w:szCs w:val="20"/>
                      <w:lang w:val="en-GB" w:eastAsia="zh-TW"/>
                    </w:rPr>
                  </w:pPr>
                  <w:r w:rsidRPr="005C5D29">
                    <w:rPr>
                      <w:rFonts w:eastAsia="PMingLiU" w:cs="Times New Roman"/>
                      <w:b/>
                      <w:color w:val="000000"/>
                      <w:szCs w:val="20"/>
                      <w:lang w:val="en-GB" w:eastAsia="zh-TW"/>
                    </w:rPr>
                    <w:t xml:space="preserve">Align the understanding of Rel-17 UE </w:t>
                  </w:r>
                  <w:proofErr w:type="gramStart"/>
                  <w:r w:rsidRPr="005C5D29">
                    <w:rPr>
                      <w:rFonts w:eastAsia="PMingLiU" w:cs="Times New Roman"/>
                      <w:b/>
                      <w:color w:val="000000"/>
                      <w:szCs w:val="20"/>
                      <w:lang w:val="en-GB" w:eastAsia="zh-TW"/>
                    </w:rPr>
                    <w:t>behaviours</w:t>
                  </w:r>
                  <w:proofErr w:type="gramEnd"/>
                </w:p>
                <w:p w14:paraId="10B8978A" w14:textId="77777777" w:rsidR="005C5D29" w:rsidRPr="005C5D29" w:rsidRDefault="005C5D29" w:rsidP="005C5D29">
                  <w:pPr>
                    <w:numPr>
                      <w:ilvl w:val="1"/>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Only up to 1 NCSG can be configured. All activated </w:t>
                  </w:r>
                  <w:proofErr w:type="spellStart"/>
                  <w:r w:rsidRPr="005C5D29">
                    <w:rPr>
                      <w:rFonts w:eastAsia="PMingLiU" w:cs="Times New Roman"/>
                      <w:bCs/>
                      <w:color w:val="000000"/>
                      <w:szCs w:val="20"/>
                      <w:lang w:val="en-GB" w:eastAsia="zh-TW"/>
                    </w:rPr>
                    <w:t>Scell</w:t>
                  </w:r>
                  <w:proofErr w:type="spellEnd"/>
                  <w:r w:rsidRPr="005C5D29">
                    <w:rPr>
                      <w:rFonts w:eastAsia="PMingLiU" w:cs="Times New Roman"/>
                      <w:bCs/>
                      <w:color w:val="000000"/>
                      <w:szCs w:val="20"/>
                      <w:lang w:val="en-GB" w:eastAsia="zh-TW"/>
                    </w:rPr>
                    <w:t xml:space="preserve"> MOs are </w:t>
                  </w:r>
                  <w:r w:rsidRPr="005C5D29">
                    <w:rPr>
                      <w:rFonts w:eastAsia="PMingLiU" w:cs="Times New Roman"/>
                      <w:bCs/>
                      <w:color w:val="000000"/>
                      <w:szCs w:val="20"/>
                      <w:u w:val="single"/>
                      <w:lang w:val="en-GB" w:eastAsia="zh-TW"/>
                    </w:rPr>
                    <w:t xml:space="preserve">implicitly </w:t>
                  </w:r>
                  <w:r w:rsidRPr="005C5D29">
                    <w:rPr>
                      <w:rFonts w:eastAsia="PMingLiU" w:cs="Times New Roman"/>
                      <w:bCs/>
                      <w:color w:val="000000"/>
                      <w:szCs w:val="20"/>
                      <w:lang w:val="en-GB" w:eastAsia="zh-TW"/>
                    </w:rPr>
                    <w:t xml:space="preserve">associated to the </w:t>
                  </w:r>
                  <w:proofErr w:type="gramStart"/>
                  <w:r w:rsidRPr="005C5D29">
                    <w:rPr>
                      <w:rFonts w:eastAsia="PMingLiU" w:cs="Times New Roman"/>
                      <w:bCs/>
                      <w:color w:val="000000"/>
                      <w:szCs w:val="20"/>
                      <w:lang w:val="en-GB" w:eastAsia="zh-TW"/>
                    </w:rPr>
                    <w:t>NCSG</w:t>
                  </w:r>
                  <w:proofErr w:type="gramEnd"/>
                </w:p>
                <w:p w14:paraId="149A45AE" w14:textId="77777777" w:rsidR="005C5D29" w:rsidRPr="005C5D29" w:rsidRDefault="005C5D29" w:rsidP="005C5D29">
                  <w:pPr>
                    <w:numPr>
                      <w:ilvl w:val="1"/>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In the dynamic UE capability signalling, there is no separate indication for activated/deactivated serving cells. This implies UE only indicate the capability if it supports all scenarios, </w:t>
                  </w:r>
                  <w:proofErr w:type="gramStart"/>
                  <w:r w:rsidRPr="005C5D29">
                    <w:rPr>
                      <w:rFonts w:eastAsia="PMingLiU" w:cs="Times New Roman"/>
                      <w:bCs/>
                      <w:color w:val="000000"/>
                      <w:szCs w:val="20"/>
                      <w:lang w:val="en-GB" w:eastAsia="zh-TW"/>
                    </w:rPr>
                    <w:t>including</w:t>
                  </w:r>
                  <w:proofErr w:type="gramEnd"/>
                </w:p>
                <w:p w14:paraId="7D6FCEB1" w14:textId="77777777" w:rsidR="005C5D29" w:rsidRPr="005C5D29" w:rsidRDefault="005C5D29" w:rsidP="005C5D29">
                  <w:pPr>
                    <w:numPr>
                      <w:ilvl w:val="2"/>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deactivated </w:t>
                  </w:r>
                  <w:proofErr w:type="spellStart"/>
                  <w:r w:rsidRPr="005C5D29">
                    <w:rPr>
                      <w:rFonts w:eastAsia="PMingLiU" w:cs="Times New Roman"/>
                      <w:bCs/>
                      <w:color w:val="000000"/>
                      <w:szCs w:val="20"/>
                      <w:lang w:val="en-GB" w:eastAsia="zh-TW"/>
                    </w:rPr>
                    <w:t>Scell</w:t>
                  </w:r>
                  <w:proofErr w:type="spellEnd"/>
                </w:p>
                <w:p w14:paraId="45595C21" w14:textId="77777777" w:rsidR="005C5D29" w:rsidRPr="005C5D29" w:rsidRDefault="005C5D29" w:rsidP="005C5D29">
                  <w:pPr>
                    <w:numPr>
                      <w:ilvl w:val="2"/>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activated </w:t>
                  </w:r>
                  <w:proofErr w:type="spellStart"/>
                  <w:r w:rsidRPr="005C5D29">
                    <w:rPr>
                      <w:rFonts w:eastAsia="PMingLiU" w:cs="Times New Roman"/>
                      <w:bCs/>
                      <w:color w:val="000000"/>
                      <w:szCs w:val="20"/>
                      <w:lang w:val="en-GB" w:eastAsia="zh-TW"/>
                    </w:rPr>
                    <w:t>Scell</w:t>
                  </w:r>
                  <w:proofErr w:type="spellEnd"/>
                  <w:r w:rsidRPr="005C5D29">
                    <w:rPr>
                      <w:rFonts w:eastAsia="PMingLiU" w:cs="Times New Roman"/>
                      <w:bCs/>
                      <w:color w:val="000000"/>
                      <w:szCs w:val="20"/>
                      <w:lang w:val="en-GB" w:eastAsia="zh-TW"/>
                    </w:rPr>
                    <w:t xml:space="preserve"> but SSB not in active </w:t>
                  </w:r>
                  <w:proofErr w:type="gramStart"/>
                  <w:r w:rsidRPr="005C5D29">
                    <w:rPr>
                      <w:rFonts w:eastAsia="PMingLiU" w:cs="Times New Roman"/>
                      <w:bCs/>
                      <w:color w:val="000000"/>
                      <w:szCs w:val="20"/>
                      <w:lang w:val="en-GB" w:eastAsia="zh-TW"/>
                    </w:rPr>
                    <w:t>BWP</w:t>
                  </w:r>
                  <w:proofErr w:type="gramEnd"/>
                </w:p>
                <w:p w14:paraId="10303356" w14:textId="77777777" w:rsidR="005C5D29" w:rsidRPr="005C5D29" w:rsidRDefault="005C5D29" w:rsidP="005C5D29">
                  <w:pPr>
                    <w:numPr>
                      <w:ilvl w:val="1"/>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Understanding to be clarified:</w:t>
                  </w:r>
                </w:p>
                <w:p w14:paraId="242E1973" w14:textId="77777777" w:rsidR="005C5D29" w:rsidRPr="005C5D29" w:rsidRDefault="005C5D29" w:rsidP="005C5D29">
                  <w:pPr>
                    <w:numPr>
                      <w:ilvl w:val="2"/>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Will all deactivated </w:t>
                  </w:r>
                  <w:proofErr w:type="spellStart"/>
                  <w:r w:rsidRPr="005C5D29">
                    <w:rPr>
                      <w:rFonts w:eastAsia="PMingLiU" w:cs="Times New Roman"/>
                      <w:bCs/>
                      <w:color w:val="000000"/>
                      <w:szCs w:val="20"/>
                      <w:lang w:val="en-GB" w:eastAsia="zh-TW"/>
                    </w:rPr>
                    <w:t>Scell</w:t>
                  </w:r>
                  <w:proofErr w:type="spellEnd"/>
                  <w:r w:rsidRPr="005C5D29">
                    <w:rPr>
                      <w:rFonts w:eastAsia="PMingLiU" w:cs="Times New Roman"/>
                      <w:bCs/>
                      <w:color w:val="000000"/>
                      <w:szCs w:val="20"/>
                      <w:lang w:val="en-GB" w:eastAsia="zh-TW"/>
                    </w:rPr>
                    <w:t xml:space="preserve"> be measured via NCSG regardless the UE capability report of </w:t>
                  </w:r>
                  <w:proofErr w:type="spellStart"/>
                  <w:r w:rsidRPr="005C5D29">
                    <w:rPr>
                      <w:rFonts w:eastAsia="PMingLiU" w:cs="Times New Roman"/>
                      <w:bCs/>
                      <w:color w:val="000000"/>
                      <w:szCs w:val="20"/>
                      <w:lang w:val="en-GB" w:eastAsia="zh-TW"/>
                    </w:rPr>
                    <w:t>intraFreq-needForNCSG</w:t>
                  </w:r>
                  <w:proofErr w:type="spellEnd"/>
                  <w:r w:rsidRPr="005C5D29">
                    <w:rPr>
                      <w:rFonts w:eastAsia="PMingLiU" w:cs="Times New Roman"/>
                      <w:bCs/>
                      <w:color w:val="000000"/>
                      <w:szCs w:val="20"/>
                      <w:lang w:val="en-GB" w:eastAsia="zh-TW"/>
                    </w:rPr>
                    <w:t>?</w:t>
                  </w:r>
                </w:p>
                <w:p w14:paraId="179314E4" w14:textId="77777777" w:rsidR="005C5D29" w:rsidRPr="005C5D29" w:rsidRDefault="005C5D29" w:rsidP="005C5D29">
                  <w:pPr>
                    <w:numPr>
                      <w:ilvl w:val="0"/>
                      <w:numId w:val="52"/>
                    </w:numPr>
                    <w:overflowPunct w:val="0"/>
                    <w:autoSpaceDE w:val="0"/>
                    <w:autoSpaceDN w:val="0"/>
                    <w:adjustRightInd w:val="0"/>
                    <w:spacing w:after="120" w:line="240" w:lineRule="auto"/>
                    <w:rPr>
                      <w:rFonts w:eastAsia="PMingLiU" w:cs="Times New Roman"/>
                      <w:b/>
                      <w:color w:val="000000"/>
                      <w:szCs w:val="20"/>
                      <w:lang w:val="en-GB" w:eastAsia="zh-TW"/>
                    </w:rPr>
                  </w:pPr>
                  <w:r w:rsidRPr="005C5D29">
                    <w:rPr>
                      <w:rFonts w:eastAsia="PMingLiU" w:cs="Times New Roman"/>
                      <w:b/>
                      <w:color w:val="000000"/>
                      <w:szCs w:val="20"/>
                      <w:lang w:val="en-GB" w:eastAsia="zh-TW"/>
                    </w:rPr>
                    <w:t>New in Rel-18</w:t>
                  </w:r>
                </w:p>
                <w:p w14:paraId="00952694" w14:textId="77777777" w:rsidR="005C5D29" w:rsidRPr="005C5D29" w:rsidRDefault="005C5D29" w:rsidP="005C5D29">
                  <w:pPr>
                    <w:numPr>
                      <w:ilvl w:val="1"/>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When Type-2 MG and NCSG are both configured, some serving cell MOs may associated to the NCSG and some are not.</w:t>
                  </w:r>
                </w:p>
                <w:p w14:paraId="74F5B4A2" w14:textId="77777777" w:rsidR="005C5D29" w:rsidRPr="005C5D29" w:rsidRDefault="005C5D29" w:rsidP="005C5D29">
                  <w:pPr>
                    <w:numPr>
                      <w:ilvl w:val="2"/>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Question 1: What is the expected UE behaviour (assume SMTC partially overlapped with NCSG)</w:t>
                  </w:r>
                </w:p>
                <w:p w14:paraId="111FA5E3" w14:textId="77777777" w:rsidR="005C5D29" w:rsidRPr="005C5D29" w:rsidRDefault="005C5D29" w:rsidP="005C5D29">
                  <w:pPr>
                    <w:numPr>
                      <w:ilvl w:val="3"/>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Option 1: skip gap association, all deactivated </w:t>
                  </w:r>
                  <w:proofErr w:type="spellStart"/>
                  <w:r w:rsidRPr="005C5D29">
                    <w:rPr>
                      <w:rFonts w:eastAsia="PMingLiU" w:cs="Times New Roman"/>
                      <w:bCs/>
                      <w:color w:val="000000"/>
                      <w:szCs w:val="20"/>
                      <w:lang w:val="en-GB" w:eastAsia="zh-TW"/>
                    </w:rPr>
                    <w:t>Scells</w:t>
                  </w:r>
                  <w:proofErr w:type="spellEnd"/>
                  <w:r w:rsidRPr="005C5D29">
                    <w:rPr>
                      <w:rFonts w:eastAsia="PMingLiU" w:cs="Times New Roman"/>
                      <w:bCs/>
                      <w:color w:val="000000"/>
                      <w:szCs w:val="20"/>
                      <w:lang w:val="en-GB" w:eastAsia="zh-TW"/>
                    </w:rPr>
                    <w:t xml:space="preserve"> are measured within NCSG. (This implies some new rule to override the existing gap association rule)</w:t>
                  </w:r>
                </w:p>
                <w:p w14:paraId="062BBE39" w14:textId="77777777" w:rsidR="005C5D29" w:rsidRPr="005C5D29" w:rsidRDefault="005C5D29" w:rsidP="005C5D29">
                  <w:pPr>
                    <w:numPr>
                      <w:ilvl w:val="3"/>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Option 2: Still follow the gap association, i.e., (This implies we follow Rel-17 gap association rule)</w:t>
                  </w:r>
                </w:p>
                <w:p w14:paraId="572D527E" w14:textId="77777777" w:rsidR="005C5D29" w:rsidRPr="005C5D29" w:rsidRDefault="005C5D29" w:rsidP="005C5D29">
                  <w:pPr>
                    <w:numPr>
                      <w:ilvl w:val="4"/>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Deactivated </w:t>
                  </w:r>
                  <w:proofErr w:type="spellStart"/>
                  <w:r w:rsidRPr="005C5D29">
                    <w:rPr>
                      <w:rFonts w:eastAsia="PMingLiU" w:cs="Times New Roman"/>
                      <w:bCs/>
                      <w:color w:val="000000"/>
                      <w:szCs w:val="20"/>
                      <w:lang w:val="en-GB" w:eastAsia="zh-TW"/>
                    </w:rPr>
                    <w:t>Scell</w:t>
                  </w:r>
                  <w:proofErr w:type="spellEnd"/>
                  <w:r w:rsidRPr="005C5D29">
                    <w:rPr>
                      <w:rFonts w:eastAsia="PMingLiU" w:cs="Times New Roman"/>
                      <w:bCs/>
                      <w:color w:val="000000"/>
                      <w:szCs w:val="20"/>
                      <w:lang w:val="en-GB" w:eastAsia="zh-TW"/>
                    </w:rPr>
                    <w:t xml:space="preserve"> MO associated with NCSG is measured within </w:t>
                  </w:r>
                  <w:proofErr w:type="gramStart"/>
                  <w:r w:rsidRPr="005C5D29">
                    <w:rPr>
                      <w:rFonts w:eastAsia="PMingLiU" w:cs="Times New Roman"/>
                      <w:bCs/>
                      <w:color w:val="000000"/>
                      <w:szCs w:val="20"/>
                      <w:lang w:val="en-GB" w:eastAsia="zh-TW"/>
                    </w:rPr>
                    <w:t>NCSG</w:t>
                  </w:r>
                  <w:proofErr w:type="gramEnd"/>
                </w:p>
                <w:p w14:paraId="00C2980D" w14:textId="77777777" w:rsidR="005C5D29" w:rsidRPr="005C5D29" w:rsidRDefault="005C5D29" w:rsidP="005C5D29">
                  <w:pPr>
                    <w:numPr>
                      <w:ilvl w:val="4"/>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Deactivated </w:t>
                  </w:r>
                  <w:proofErr w:type="spellStart"/>
                  <w:r w:rsidRPr="005C5D29">
                    <w:rPr>
                      <w:rFonts w:eastAsia="PMingLiU" w:cs="Times New Roman"/>
                      <w:bCs/>
                      <w:color w:val="000000"/>
                      <w:szCs w:val="20"/>
                      <w:lang w:val="en-GB" w:eastAsia="zh-TW"/>
                    </w:rPr>
                    <w:t>Scell</w:t>
                  </w:r>
                  <w:proofErr w:type="spellEnd"/>
                  <w:r w:rsidRPr="005C5D29">
                    <w:rPr>
                      <w:rFonts w:eastAsia="PMingLiU" w:cs="Times New Roman"/>
                      <w:bCs/>
                      <w:color w:val="000000"/>
                      <w:szCs w:val="20"/>
                      <w:lang w:val="en-GB" w:eastAsia="zh-TW"/>
                    </w:rPr>
                    <w:t xml:space="preserve"> MO not associated with NCSG is measured outside </w:t>
                  </w:r>
                  <w:proofErr w:type="gramStart"/>
                  <w:r w:rsidRPr="005C5D29">
                    <w:rPr>
                      <w:rFonts w:eastAsia="PMingLiU" w:cs="Times New Roman"/>
                      <w:bCs/>
                      <w:color w:val="000000"/>
                      <w:szCs w:val="20"/>
                      <w:lang w:val="en-GB" w:eastAsia="zh-TW"/>
                    </w:rPr>
                    <w:t>NCSG</w:t>
                  </w:r>
                  <w:proofErr w:type="gramEnd"/>
                </w:p>
                <w:p w14:paraId="444FC9E5" w14:textId="77777777" w:rsidR="005C5D29" w:rsidRPr="005C5D29" w:rsidRDefault="005C5D29" w:rsidP="005C5D29">
                  <w:pPr>
                    <w:numPr>
                      <w:ilvl w:val="2"/>
                      <w:numId w:val="52"/>
                    </w:numPr>
                    <w:overflowPunct w:val="0"/>
                    <w:autoSpaceDE w:val="0"/>
                    <w:autoSpaceDN w:val="0"/>
                    <w:adjustRightInd w:val="0"/>
                    <w:spacing w:after="120" w:line="240" w:lineRule="auto"/>
                    <w:rPr>
                      <w:rFonts w:eastAsia="PMingLiU" w:cs="Times New Roman"/>
                      <w:bCs/>
                      <w:color w:val="000000"/>
                      <w:szCs w:val="20"/>
                      <w:lang w:val="en-GB" w:eastAsia="zh-TW"/>
                    </w:rPr>
                  </w:pPr>
                  <w:r w:rsidRPr="005C5D29">
                    <w:rPr>
                      <w:rFonts w:eastAsia="PMingLiU" w:cs="Times New Roman"/>
                      <w:bCs/>
                      <w:color w:val="000000"/>
                      <w:szCs w:val="20"/>
                      <w:lang w:val="en-GB" w:eastAsia="zh-TW"/>
                    </w:rPr>
                    <w:t xml:space="preserve">Question 2: Whether additional UE capability indication is needed </w:t>
                  </w:r>
                </w:p>
              </w:tc>
            </w:tr>
          </w:tbl>
          <w:p w14:paraId="7A189D02" w14:textId="77777777" w:rsidR="005C5D29" w:rsidRPr="005C5D29" w:rsidRDefault="005C5D29" w:rsidP="005C5D29">
            <w:pPr>
              <w:overflowPunct w:val="0"/>
              <w:autoSpaceDE w:val="0"/>
              <w:autoSpaceDN w:val="0"/>
              <w:adjustRightInd w:val="0"/>
              <w:spacing w:after="120" w:line="252" w:lineRule="auto"/>
              <w:rPr>
                <w:rFonts w:eastAsia="MS Mincho" w:cs="Times New Roman"/>
                <w:szCs w:val="20"/>
                <w:lang w:val="en-GB" w:eastAsia="ja-JP"/>
              </w:rPr>
            </w:pPr>
          </w:p>
          <w:p w14:paraId="1D4C4FDD" w14:textId="77777777" w:rsidR="005C5D29" w:rsidRPr="005C5D29" w:rsidRDefault="005C5D29" w:rsidP="005C5D29">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 xml:space="preserve">Issue 4-3-1: [Case 2] Will all deactivated </w:t>
            </w:r>
            <w:proofErr w:type="spellStart"/>
            <w:r w:rsidRPr="005C5D29">
              <w:rPr>
                <w:rFonts w:ascii="Arial" w:eastAsia="SimSun" w:hAnsi="Arial" w:cs="Times New Roman"/>
                <w:b/>
                <w:bCs/>
                <w:sz w:val="24"/>
                <w:szCs w:val="24"/>
                <w:u w:val="single"/>
                <w:lang w:val="en-GB"/>
              </w:rPr>
              <w:t>Scell</w:t>
            </w:r>
            <w:proofErr w:type="spellEnd"/>
            <w:r w:rsidRPr="005C5D29">
              <w:rPr>
                <w:rFonts w:ascii="Arial" w:eastAsia="SimSun" w:hAnsi="Arial" w:cs="Times New Roman"/>
                <w:b/>
                <w:bCs/>
                <w:sz w:val="24"/>
                <w:szCs w:val="24"/>
                <w:u w:val="single"/>
                <w:lang w:val="en-GB"/>
              </w:rPr>
              <w:t xml:space="preserve"> be measured via NCSG regardless the UE capability report of </w:t>
            </w:r>
            <w:proofErr w:type="spellStart"/>
            <w:r w:rsidRPr="005C5D29">
              <w:rPr>
                <w:rFonts w:ascii="Arial" w:eastAsia="SimSun" w:hAnsi="Arial" w:cs="Times New Roman"/>
                <w:b/>
                <w:bCs/>
                <w:sz w:val="24"/>
                <w:szCs w:val="24"/>
                <w:u w:val="single"/>
                <w:lang w:val="en-GB"/>
              </w:rPr>
              <w:t>intraFreq-needForNCSG</w:t>
            </w:r>
            <w:proofErr w:type="spellEnd"/>
            <w:r w:rsidRPr="005C5D29">
              <w:rPr>
                <w:rFonts w:ascii="Arial" w:eastAsia="SimSun" w:hAnsi="Arial" w:cs="Times New Roman"/>
                <w:b/>
                <w:bCs/>
                <w:sz w:val="24"/>
                <w:szCs w:val="24"/>
                <w:u w:val="single"/>
                <w:lang w:val="en-GB"/>
              </w:rPr>
              <w:t>? (Clarify Rel-17 understanding)</w:t>
            </w:r>
          </w:p>
          <w:p w14:paraId="13A087C3" w14:textId="77777777" w:rsidR="005C5D29" w:rsidRPr="005C5D29" w:rsidRDefault="005C5D29" w:rsidP="005C5D29">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lastRenderedPageBreak/>
              <w:t>&lt; Way forward &gt;</w:t>
            </w:r>
            <w:r w:rsidRPr="005C5D29">
              <w:rPr>
                <w:rFonts w:eastAsia="SimSun" w:cs="Times New Roman"/>
                <w:szCs w:val="20"/>
                <w:lang w:val="en-GB" w:eastAsia="zh-CN"/>
              </w:rPr>
              <w:t xml:space="preserve">: </w:t>
            </w:r>
          </w:p>
          <w:p w14:paraId="1084F958" w14:textId="77777777" w:rsidR="005C5D29" w:rsidRPr="005C5D29" w:rsidRDefault="005C5D29" w:rsidP="005C5D29">
            <w:pPr>
              <w:numPr>
                <w:ilvl w:val="1"/>
                <w:numId w:val="31"/>
              </w:numPr>
              <w:spacing w:after="120"/>
              <w:rPr>
                <w:rFonts w:eastAsia="SimSun" w:cs="Times New Roman"/>
                <w:color w:val="000000"/>
                <w:szCs w:val="24"/>
                <w:lang w:val="en-GB" w:eastAsia="zh-CN"/>
              </w:rPr>
            </w:pPr>
            <w:r w:rsidRPr="005C5D29">
              <w:rPr>
                <w:rFonts w:eastAsia="SimSun" w:cs="Times New Roman"/>
                <w:color w:val="000000"/>
                <w:szCs w:val="24"/>
                <w:lang w:val="en-GB" w:eastAsia="zh-CN"/>
              </w:rPr>
              <w:t>This issue was handled in a different email thread in the Rel-17 MG maintenance #202 in meeting RAN4#108.</w:t>
            </w:r>
            <w:r w:rsidRPr="005C5D29">
              <w:rPr>
                <w:rFonts w:eastAsia="SimSun" w:cs="Times New Roman"/>
                <w:bCs/>
                <w:szCs w:val="20"/>
                <w:lang w:val="en-GB" w:eastAsia="ko-KR"/>
              </w:rPr>
              <w:br/>
            </w:r>
          </w:p>
          <w:p w14:paraId="585E4C9B" w14:textId="77777777" w:rsidR="005C5D29" w:rsidRPr="005C5D29" w:rsidRDefault="005C5D29" w:rsidP="005C5D29">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 xml:space="preserve">Issue 4-3-2: [Case 2] When the UE is configured with Concurrent gaps with NCSG, what is the potential changes to UE behaviour for NCSG upon </w:t>
            </w:r>
            <w:proofErr w:type="spellStart"/>
            <w:r w:rsidRPr="005C5D29">
              <w:rPr>
                <w:rFonts w:ascii="Arial" w:eastAsia="SimSun" w:hAnsi="Arial" w:cs="Times New Roman"/>
                <w:b/>
                <w:bCs/>
                <w:sz w:val="24"/>
                <w:szCs w:val="24"/>
                <w:u w:val="single"/>
                <w:lang w:val="en-GB"/>
              </w:rPr>
              <w:t>SCell</w:t>
            </w:r>
            <w:proofErr w:type="spellEnd"/>
            <w:r w:rsidRPr="005C5D29">
              <w:rPr>
                <w:rFonts w:ascii="Arial" w:eastAsia="SimSun" w:hAnsi="Arial" w:cs="Times New Roman"/>
                <w:b/>
                <w:bCs/>
                <w:sz w:val="24"/>
                <w:szCs w:val="24"/>
                <w:u w:val="single"/>
                <w:lang w:val="en-GB"/>
              </w:rPr>
              <w:t xml:space="preserve"> activation (in Rel-18)</w:t>
            </w:r>
          </w:p>
          <w:p w14:paraId="34ADB385" w14:textId="77777777" w:rsidR="005C5D29" w:rsidRPr="005C5D29" w:rsidRDefault="005C5D29" w:rsidP="005C5D29">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Way forward &gt;</w:t>
            </w:r>
            <w:r w:rsidRPr="005C5D29">
              <w:rPr>
                <w:rFonts w:eastAsia="SimSun" w:cs="Times New Roman"/>
                <w:szCs w:val="20"/>
                <w:lang w:val="en-GB" w:eastAsia="zh-CN"/>
              </w:rPr>
              <w:t xml:space="preserve">: </w:t>
            </w:r>
          </w:p>
          <w:p w14:paraId="06CCCDA9" w14:textId="77777777" w:rsidR="005C5D29" w:rsidRPr="005C5D29" w:rsidRDefault="005C5D29" w:rsidP="005C5D29">
            <w:pPr>
              <w:numPr>
                <w:ilvl w:val="0"/>
                <w:numId w:val="31"/>
              </w:numPr>
              <w:spacing w:after="120"/>
              <w:rPr>
                <w:rFonts w:eastAsia="SimSun" w:cs="Times New Roman"/>
                <w:color w:val="000000"/>
                <w:szCs w:val="24"/>
                <w:lang w:val="en-GB" w:eastAsia="zh-CN"/>
              </w:rPr>
            </w:pPr>
            <w:r w:rsidRPr="005C5D29">
              <w:rPr>
                <w:rFonts w:eastAsia="SimSun" w:cs="Times New Roman"/>
                <w:color w:val="000000"/>
                <w:szCs w:val="24"/>
                <w:lang w:val="en-GB" w:eastAsia="zh-CN"/>
              </w:rPr>
              <w:t>FFS the following options:</w:t>
            </w:r>
          </w:p>
          <w:p w14:paraId="79FA85C9" w14:textId="77777777" w:rsidR="005C5D29" w:rsidRPr="005C5D29" w:rsidRDefault="005C5D29" w:rsidP="005C5D29">
            <w:pPr>
              <w:numPr>
                <w:ilvl w:val="1"/>
                <w:numId w:val="31"/>
              </w:numPr>
              <w:spacing w:after="120"/>
              <w:ind w:left="1440"/>
              <w:rPr>
                <w:rFonts w:eastAsia="SimSun" w:cs="Times New Roman"/>
                <w:color w:val="000000"/>
                <w:szCs w:val="24"/>
                <w:lang w:val="en-GB" w:eastAsia="zh-CN"/>
              </w:rPr>
            </w:pPr>
            <w:r w:rsidRPr="005C5D29">
              <w:rPr>
                <w:rFonts w:eastAsia="SimSun" w:cs="Times New Roman"/>
                <w:color w:val="000000"/>
                <w:szCs w:val="24"/>
                <w:lang w:val="en-GB" w:eastAsia="zh-CN"/>
              </w:rPr>
              <w:t xml:space="preserve">Option 1: </w:t>
            </w:r>
          </w:p>
          <w:p w14:paraId="1AEB7578" w14:textId="77777777" w:rsidR="005C5D29" w:rsidRPr="005C5D29" w:rsidRDefault="005C5D29" w:rsidP="005C5D29">
            <w:pPr>
              <w:numPr>
                <w:ilvl w:val="2"/>
                <w:numId w:val="31"/>
              </w:numPr>
              <w:spacing w:after="120"/>
              <w:ind w:left="1800"/>
              <w:rPr>
                <w:rFonts w:eastAsia="SimSun" w:cs="Times New Roman"/>
                <w:color w:val="000000"/>
                <w:szCs w:val="24"/>
                <w:lang w:val="en-GB" w:eastAsia="zh-CN"/>
              </w:rPr>
            </w:pPr>
            <w:r w:rsidRPr="005C5D29">
              <w:rPr>
                <w:rFonts w:eastAsia="PMingLiU" w:cs="Times New Roman"/>
                <w:bCs/>
                <w:color w:val="000000"/>
                <w:szCs w:val="20"/>
                <w:lang w:val="en-GB" w:eastAsia="zh-TW"/>
              </w:rPr>
              <w:t>Still follow the gap association, i.e., (This implies we follow Rel-17 gap association rule)</w:t>
            </w:r>
            <w:r w:rsidRPr="005C5D29">
              <w:rPr>
                <w:rFonts w:eastAsia="SimSun" w:cs="Times New Roman"/>
                <w:color w:val="000000"/>
                <w:szCs w:val="20"/>
                <w:lang w:val="en-GB"/>
              </w:rPr>
              <w:t xml:space="preserve"> </w:t>
            </w:r>
          </w:p>
          <w:p w14:paraId="56064366" w14:textId="77777777" w:rsidR="005C5D29" w:rsidRPr="005C5D29" w:rsidRDefault="005C5D29" w:rsidP="005C5D29">
            <w:pPr>
              <w:numPr>
                <w:ilvl w:val="3"/>
                <w:numId w:val="31"/>
              </w:numPr>
              <w:overflowPunct w:val="0"/>
              <w:autoSpaceDE w:val="0"/>
              <w:autoSpaceDN w:val="0"/>
              <w:adjustRightInd w:val="0"/>
              <w:spacing w:after="120"/>
              <w:ind w:left="2520"/>
              <w:textAlignment w:val="baseline"/>
              <w:rPr>
                <w:rFonts w:eastAsia="SimSun" w:cs="Times New Roman"/>
                <w:color w:val="000000"/>
                <w:szCs w:val="24"/>
                <w:lang w:val="en-GB" w:eastAsia="zh-CN"/>
              </w:rPr>
            </w:pPr>
            <w:r w:rsidRPr="005C5D29">
              <w:rPr>
                <w:rFonts w:eastAsia="SimSun" w:cs="Times New Roman"/>
                <w:color w:val="000000"/>
                <w:szCs w:val="24"/>
                <w:lang w:val="en-GB" w:eastAsia="zh-CN"/>
              </w:rPr>
              <w:t xml:space="preserve">Deactivated </w:t>
            </w:r>
            <w:proofErr w:type="spellStart"/>
            <w:r w:rsidRPr="005C5D29">
              <w:rPr>
                <w:rFonts w:eastAsia="SimSun" w:cs="Times New Roman"/>
                <w:color w:val="000000"/>
                <w:szCs w:val="24"/>
                <w:lang w:val="en-GB" w:eastAsia="zh-CN"/>
              </w:rPr>
              <w:t>Scell</w:t>
            </w:r>
            <w:proofErr w:type="spellEnd"/>
            <w:r w:rsidRPr="005C5D29">
              <w:rPr>
                <w:rFonts w:eastAsia="SimSun" w:cs="Times New Roman"/>
                <w:color w:val="000000"/>
                <w:szCs w:val="24"/>
                <w:lang w:val="en-GB" w:eastAsia="zh-CN"/>
              </w:rPr>
              <w:t xml:space="preserve"> MO associated with NCSG is measured within </w:t>
            </w:r>
            <w:proofErr w:type="gramStart"/>
            <w:r w:rsidRPr="005C5D29">
              <w:rPr>
                <w:rFonts w:eastAsia="SimSun" w:cs="Times New Roman"/>
                <w:color w:val="000000"/>
                <w:szCs w:val="24"/>
                <w:lang w:val="en-GB" w:eastAsia="zh-CN"/>
              </w:rPr>
              <w:t>NCSG</w:t>
            </w:r>
            <w:proofErr w:type="gramEnd"/>
          </w:p>
          <w:p w14:paraId="495492D8" w14:textId="77777777" w:rsidR="005C5D29" w:rsidRPr="005C5D29" w:rsidRDefault="005C5D29" w:rsidP="005C5D29">
            <w:pPr>
              <w:numPr>
                <w:ilvl w:val="3"/>
                <w:numId w:val="31"/>
              </w:numPr>
              <w:overflowPunct w:val="0"/>
              <w:autoSpaceDE w:val="0"/>
              <w:autoSpaceDN w:val="0"/>
              <w:adjustRightInd w:val="0"/>
              <w:spacing w:after="120"/>
              <w:ind w:left="2520"/>
              <w:textAlignment w:val="baseline"/>
              <w:rPr>
                <w:rFonts w:eastAsia="SimSun" w:cs="Times New Roman"/>
                <w:color w:val="000000"/>
                <w:szCs w:val="24"/>
                <w:lang w:val="en-GB" w:eastAsia="zh-CN"/>
              </w:rPr>
            </w:pPr>
            <w:r w:rsidRPr="005C5D29">
              <w:rPr>
                <w:rFonts w:eastAsia="SimSun" w:cs="Times New Roman"/>
                <w:color w:val="000000"/>
                <w:szCs w:val="24"/>
                <w:lang w:val="en-GB" w:eastAsia="zh-CN"/>
              </w:rPr>
              <w:t xml:space="preserve">Deactivated </w:t>
            </w:r>
            <w:proofErr w:type="spellStart"/>
            <w:r w:rsidRPr="005C5D29">
              <w:rPr>
                <w:rFonts w:eastAsia="SimSun" w:cs="Times New Roman"/>
                <w:color w:val="000000"/>
                <w:szCs w:val="24"/>
                <w:lang w:val="en-GB" w:eastAsia="zh-CN"/>
              </w:rPr>
              <w:t>Scell</w:t>
            </w:r>
            <w:proofErr w:type="spellEnd"/>
            <w:r w:rsidRPr="005C5D29">
              <w:rPr>
                <w:rFonts w:eastAsia="SimSun" w:cs="Times New Roman"/>
                <w:color w:val="000000"/>
                <w:szCs w:val="24"/>
                <w:lang w:val="en-GB" w:eastAsia="zh-CN"/>
              </w:rPr>
              <w:t xml:space="preserve"> MO not associated with NCSG is measured outside </w:t>
            </w:r>
            <w:proofErr w:type="gramStart"/>
            <w:r w:rsidRPr="005C5D29">
              <w:rPr>
                <w:rFonts w:eastAsia="SimSun" w:cs="Times New Roman"/>
                <w:color w:val="000000"/>
                <w:szCs w:val="24"/>
                <w:lang w:val="en-GB" w:eastAsia="zh-CN"/>
              </w:rPr>
              <w:t>NCSG</w:t>
            </w:r>
            <w:proofErr w:type="gramEnd"/>
          </w:p>
          <w:p w14:paraId="4C924CCC" w14:textId="77777777" w:rsidR="005C5D29" w:rsidRPr="005C5D29" w:rsidRDefault="005C5D29" w:rsidP="005C5D29">
            <w:pPr>
              <w:numPr>
                <w:ilvl w:val="1"/>
                <w:numId w:val="31"/>
              </w:numPr>
              <w:spacing w:after="120"/>
              <w:ind w:left="1440"/>
              <w:rPr>
                <w:rFonts w:eastAsia="SimSun" w:cs="Times New Roman"/>
                <w:color w:val="000000"/>
                <w:szCs w:val="24"/>
                <w:lang w:val="en-GB" w:eastAsia="zh-CN"/>
              </w:rPr>
            </w:pPr>
            <w:r w:rsidRPr="005C5D29">
              <w:rPr>
                <w:rFonts w:eastAsia="SimSun" w:cs="Times New Roman"/>
                <w:color w:val="000000"/>
                <w:szCs w:val="24"/>
                <w:lang w:val="en-GB" w:eastAsia="zh-CN"/>
              </w:rPr>
              <w:t xml:space="preserve">Option 2: </w:t>
            </w:r>
          </w:p>
          <w:p w14:paraId="23991044" w14:textId="77777777" w:rsidR="005C5D29" w:rsidRPr="005C5D29" w:rsidRDefault="005C5D29" w:rsidP="005C5D29">
            <w:pPr>
              <w:numPr>
                <w:ilvl w:val="2"/>
                <w:numId w:val="31"/>
              </w:numPr>
              <w:spacing w:after="120"/>
              <w:ind w:left="1800"/>
              <w:rPr>
                <w:rFonts w:eastAsia="SimSun" w:cs="Times New Roman"/>
                <w:color w:val="000000"/>
                <w:szCs w:val="24"/>
                <w:lang w:val="en-GB" w:eastAsia="zh-CN"/>
              </w:rPr>
            </w:pPr>
            <w:r w:rsidRPr="005C5D29">
              <w:rPr>
                <w:rFonts w:eastAsia="SimSun" w:cs="Times New Roman"/>
                <w:color w:val="000000"/>
                <w:szCs w:val="20"/>
                <w:lang w:val="en-GB"/>
              </w:rPr>
              <w:t xml:space="preserve">When the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is deactivated, the deactivated </w:t>
            </w:r>
            <w:proofErr w:type="spellStart"/>
            <w:r w:rsidRPr="005C5D29">
              <w:rPr>
                <w:rFonts w:eastAsia="SimSun" w:cs="Times New Roman"/>
                <w:color w:val="000000"/>
                <w:szCs w:val="20"/>
                <w:lang w:val="en-GB"/>
              </w:rPr>
              <w:t>SCell’s</w:t>
            </w:r>
            <w:proofErr w:type="spellEnd"/>
            <w:r w:rsidRPr="005C5D29">
              <w:rPr>
                <w:rFonts w:eastAsia="SimSun" w:cs="Times New Roman"/>
                <w:color w:val="000000"/>
                <w:szCs w:val="20"/>
                <w:lang w:val="en-GB"/>
              </w:rPr>
              <w:t xml:space="preserve"> MO will be measured within NCSG if the SMTC is partially or fully overlapped with NCSG</w:t>
            </w:r>
            <w:r w:rsidRPr="005C5D29">
              <w:rPr>
                <w:rFonts w:eastAsia="SimSun" w:cs="Times New Roman"/>
                <w:szCs w:val="20"/>
                <w:lang w:val="en-GB"/>
              </w:rPr>
              <w:t xml:space="preserve"> </w:t>
            </w:r>
            <w:r w:rsidRPr="005C5D29">
              <w:rPr>
                <w:rFonts w:eastAsia="SimSun" w:cs="Times New Roman"/>
                <w:b/>
                <w:bCs/>
                <w:color w:val="000000"/>
                <w:szCs w:val="20"/>
                <w:lang w:val="en-GB"/>
              </w:rPr>
              <w:t>regardless of gap association</w:t>
            </w:r>
            <w:r w:rsidRPr="005C5D29">
              <w:rPr>
                <w:rFonts w:eastAsia="SimSun" w:cs="Times New Roman"/>
                <w:color w:val="000000"/>
                <w:szCs w:val="20"/>
                <w:lang w:val="en-GB"/>
              </w:rPr>
              <w:t>.</w:t>
            </w:r>
          </w:p>
          <w:p w14:paraId="4211D898" w14:textId="77777777" w:rsidR="005C5D29" w:rsidRPr="005C5D29" w:rsidRDefault="005C5D29" w:rsidP="005C5D29">
            <w:pPr>
              <w:numPr>
                <w:ilvl w:val="1"/>
                <w:numId w:val="31"/>
              </w:numPr>
              <w:spacing w:after="120"/>
              <w:ind w:left="1440"/>
              <w:rPr>
                <w:rFonts w:eastAsia="SimSun" w:cs="Times New Roman"/>
                <w:color w:val="000000"/>
                <w:szCs w:val="24"/>
                <w:lang w:val="en-GB" w:eastAsia="zh-CN"/>
              </w:rPr>
            </w:pPr>
            <w:r w:rsidRPr="005C5D29">
              <w:rPr>
                <w:rFonts w:eastAsia="SimSun" w:cs="Times New Roman"/>
                <w:color w:val="000000"/>
                <w:szCs w:val="24"/>
                <w:lang w:val="en-GB" w:eastAsia="zh-CN"/>
              </w:rPr>
              <w:t xml:space="preserve">Option 3: </w:t>
            </w:r>
          </w:p>
          <w:p w14:paraId="41AF1B88" w14:textId="77777777" w:rsidR="005C5D29" w:rsidRPr="005C5D29" w:rsidRDefault="005C5D29" w:rsidP="005C5D29">
            <w:pPr>
              <w:numPr>
                <w:ilvl w:val="2"/>
                <w:numId w:val="31"/>
              </w:numPr>
              <w:spacing w:after="120"/>
              <w:ind w:left="1800"/>
              <w:rPr>
                <w:rFonts w:eastAsia="SimSun" w:cs="Times New Roman"/>
                <w:color w:val="000000"/>
                <w:szCs w:val="24"/>
                <w:lang w:val="en-GB" w:eastAsia="zh-CN"/>
              </w:rPr>
            </w:pPr>
            <w:r w:rsidRPr="005C5D29">
              <w:rPr>
                <w:rFonts w:eastAsia="SimSun" w:cs="Times New Roman"/>
                <w:color w:val="000000"/>
                <w:szCs w:val="20"/>
              </w:rPr>
              <w:t xml:space="preserve">A new indication shall be introduced enable support of NCSG for deactivated </w:t>
            </w:r>
            <w:proofErr w:type="spellStart"/>
            <w:r w:rsidRPr="005C5D29">
              <w:rPr>
                <w:rFonts w:eastAsia="SimSun" w:cs="Times New Roman"/>
                <w:color w:val="000000"/>
                <w:szCs w:val="20"/>
              </w:rPr>
              <w:t>SCell</w:t>
            </w:r>
            <w:proofErr w:type="spellEnd"/>
            <w:r w:rsidRPr="005C5D29">
              <w:rPr>
                <w:rFonts w:eastAsia="SimSun" w:cs="Times New Roman"/>
                <w:color w:val="000000"/>
                <w:szCs w:val="20"/>
              </w:rPr>
              <w:t xml:space="preserve"> only.</w:t>
            </w:r>
          </w:p>
          <w:p w14:paraId="75C001DA" w14:textId="77777777" w:rsidR="005C5D29" w:rsidRPr="005C5D29" w:rsidRDefault="005C5D29" w:rsidP="005C5D29">
            <w:pPr>
              <w:numPr>
                <w:ilvl w:val="1"/>
                <w:numId w:val="31"/>
              </w:numPr>
              <w:spacing w:after="120"/>
              <w:ind w:left="1440"/>
              <w:rPr>
                <w:rFonts w:eastAsia="SimSun" w:cs="Times New Roman"/>
                <w:color w:val="000000"/>
                <w:szCs w:val="24"/>
                <w:lang w:val="en-GB" w:eastAsia="zh-CN"/>
              </w:rPr>
            </w:pPr>
            <w:r w:rsidRPr="005C5D29">
              <w:rPr>
                <w:rFonts w:eastAsia="SimSun" w:cs="Times New Roman"/>
                <w:color w:val="000000"/>
                <w:szCs w:val="24"/>
                <w:lang w:val="en-GB" w:eastAsia="zh-CN"/>
              </w:rPr>
              <w:t>Option 3a:</w:t>
            </w:r>
          </w:p>
          <w:p w14:paraId="6213F30B" w14:textId="77777777" w:rsidR="005C5D29" w:rsidRPr="005C5D29" w:rsidRDefault="005C5D29" w:rsidP="005C5D29">
            <w:pPr>
              <w:numPr>
                <w:ilvl w:val="2"/>
                <w:numId w:val="31"/>
              </w:numPr>
              <w:overflowPunct w:val="0"/>
              <w:autoSpaceDE w:val="0"/>
              <w:autoSpaceDN w:val="0"/>
              <w:adjustRightInd w:val="0"/>
              <w:spacing w:after="120"/>
              <w:ind w:left="1800"/>
              <w:textAlignment w:val="baseline"/>
              <w:rPr>
                <w:rFonts w:eastAsia="SimSun" w:cs="Times New Roman"/>
                <w:color w:val="000000"/>
                <w:szCs w:val="24"/>
                <w:lang w:val="en-GB" w:eastAsia="zh-CN"/>
              </w:rPr>
            </w:pPr>
            <w:r w:rsidRPr="005C5D29">
              <w:rPr>
                <w:rFonts w:eastAsia="SimSun" w:cs="Times New Roman"/>
                <w:color w:val="000000"/>
                <w:szCs w:val="20"/>
              </w:rPr>
              <w:t xml:space="preserve">If UE supports the new indication of NCSG for deactivated </w:t>
            </w:r>
            <w:proofErr w:type="spellStart"/>
            <w:r w:rsidRPr="005C5D29">
              <w:rPr>
                <w:rFonts w:eastAsia="SimSun" w:cs="Times New Roman"/>
                <w:color w:val="000000"/>
                <w:szCs w:val="20"/>
              </w:rPr>
              <w:t>SCell</w:t>
            </w:r>
            <w:proofErr w:type="spellEnd"/>
            <w:r w:rsidRPr="005C5D29">
              <w:rPr>
                <w:rFonts w:eastAsia="SimSun" w:cs="Times New Roman"/>
                <w:color w:val="000000"/>
                <w:szCs w:val="20"/>
              </w:rPr>
              <w:t xml:space="preserve">, then </w:t>
            </w:r>
            <w:r w:rsidRPr="005C5D29">
              <w:rPr>
                <w:rFonts w:eastAsia="SimSun" w:cs="Times New Roman"/>
                <w:color w:val="000000"/>
                <w:szCs w:val="20"/>
                <w:lang w:val="en-GB"/>
              </w:rPr>
              <w:t xml:space="preserve">skip gap association, i.e., </w:t>
            </w:r>
            <w:r w:rsidRPr="005C5D29">
              <w:rPr>
                <w:rFonts w:eastAsia="SimSun" w:cs="Times New Roman"/>
                <w:color w:val="000000"/>
                <w:szCs w:val="20"/>
              </w:rPr>
              <w:t xml:space="preserve">the deactivated </w:t>
            </w:r>
            <w:proofErr w:type="spellStart"/>
            <w:r w:rsidRPr="005C5D29">
              <w:rPr>
                <w:rFonts w:eastAsia="SimSun" w:cs="Times New Roman"/>
                <w:color w:val="000000"/>
                <w:szCs w:val="20"/>
              </w:rPr>
              <w:t>SCell’s</w:t>
            </w:r>
            <w:proofErr w:type="spellEnd"/>
            <w:r w:rsidRPr="005C5D29">
              <w:rPr>
                <w:rFonts w:eastAsia="SimSun" w:cs="Times New Roman"/>
                <w:color w:val="000000"/>
                <w:szCs w:val="20"/>
              </w:rPr>
              <w:t xml:space="preserve"> MO will be measured within NCSG if the SMTC is partially or fully overlapped.</w:t>
            </w:r>
            <w:r w:rsidRPr="005C5D29">
              <w:rPr>
                <w:rFonts w:eastAsia="SimSun" w:cs="Times New Roman"/>
                <w:color w:val="000000"/>
                <w:szCs w:val="20"/>
                <w:lang w:val="en-GB"/>
              </w:rPr>
              <w:t xml:space="preserve"> </w:t>
            </w:r>
            <w:r w:rsidRPr="005C5D29">
              <w:rPr>
                <w:rFonts w:eastAsia="SimSun" w:cs="Times New Roman"/>
                <w:color w:val="000000"/>
                <w:szCs w:val="20"/>
              </w:rPr>
              <w:t xml:space="preserve">Otherwise, </w:t>
            </w:r>
            <w:r w:rsidRPr="005C5D29">
              <w:rPr>
                <w:rFonts w:eastAsia="SimSun" w:cs="Times New Roman"/>
                <w:color w:val="000000"/>
                <w:szCs w:val="20"/>
                <w:lang w:val="en-GB"/>
              </w:rPr>
              <w:t xml:space="preserve">still follow the gap association, i.e., deactivated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MO associated with NCSG is measured within NCSG</w:t>
            </w:r>
            <w:r w:rsidRPr="005C5D29">
              <w:rPr>
                <w:rFonts w:eastAsia="SimSun" w:cs="Times New Roman"/>
                <w:color w:val="000000"/>
                <w:szCs w:val="20"/>
              </w:rPr>
              <w:t xml:space="preserve"> and d</w:t>
            </w:r>
            <w:proofErr w:type="spellStart"/>
            <w:r w:rsidRPr="005C5D29">
              <w:rPr>
                <w:rFonts w:eastAsia="SimSun" w:cs="Times New Roman"/>
                <w:color w:val="000000"/>
                <w:szCs w:val="20"/>
                <w:lang w:val="en-GB"/>
              </w:rPr>
              <w:t>eactivated</w:t>
            </w:r>
            <w:proofErr w:type="spellEnd"/>
            <w:r w:rsidRPr="005C5D29">
              <w:rPr>
                <w:rFonts w:eastAsia="SimSun" w:cs="Times New Roman"/>
                <w:color w:val="000000"/>
                <w:szCs w:val="20"/>
                <w:lang w:val="en-GB"/>
              </w:rPr>
              <w:t xml:space="preserve">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MO not associated with NCSG is measured outside NCSG</w:t>
            </w:r>
            <w:r w:rsidRPr="005C5D29">
              <w:rPr>
                <w:rFonts w:eastAsia="SimSun" w:cs="Times New Roman"/>
                <w:color w:val="000000"/>
                <w:szCs w:val="24"/>
                <w:lang w:val="en-GB" w:eastAsia="zh-CN"/>
              </w:rPr>
              <w:t>.</w:t>
            </w:r>
          </w:p>
          <w:p w14:paraId="325FC7BC" w14:textId="77777777" w:rsidR="005C5D29" w:rsidRPr="005C5D29" w:rsidRDefault="005C5D29" w:rsidP="005C5D29">
            <w:pPr>
              <w:numPr>
                <w:ilvl w:val="1"/>
                <w:numId w:val="31"/>
              </w:numPr>
              <w:spacing w:after="120"/>
              <w:ind w:left="1440"/>
              <w:rPr>
                <w:rFonts w:eastAsia="SimSun" w:cs="Times New Roman"/>
                <w:color w:val="000000"/>
                <w:szCs w:val="24"/>
                <w:lang w:val="en-GB" w:eastAsia="zh-CN"/>
              </w:rPr>
            </w:pPr>
            <w:r w:rsidRPr="005C5D29">
              <w:rPr>
                <w:rFonts w:eastAsia="SimSun" w:cs="Times New Roman"/>
                <w:color w:val="000000"/>
                <w:szCs w:val="24"/>
                <w:lang w:val="en-GB" w:eastAsia="zh-CN"/>
              </w:rPr>
              <w:t>Option 4:</w:t>
            </w:r>
          </w:p>
          <w:p w14:paraId="1F7E4FDD" w14:textId="77777777" w:rsidR="005C5D29" w:rsidRPr="005C5D29" w:rsidRDefault="005C5D29" w:rsidP="005C5D29">
            <w:pPr>
              <w:numPr>
                <w:ilvl w:val="2"/>
                <w:numId w:val="31"/>
              </w:numPr>
              <w:overflowPunct w:val="0"/>
              <w:autoSpaceDE w:val="0"/>
              <w:autoSpaceDN w:val="0"/>
              <w:adjustRightInd w:val="0"/>
              <w:spacing w:after="120"/>
              <w:ind w:left="1800"/>
              <w:textAlignment w:val="baseline"/>
              <w:rPr>
                <w:rFonts w:eastAsia="SimSun" w:cs="Times New Roman"/>
                <w:color w:val="000000"/>
                <w:szCs w:val="20"/>
              </w:rPr>
            </w:pPr>
            <w:r w:rsidRPr="005C5D29">
              <w:rPr>
                <w:rFonts w:eastAsia="SimSun" w:cs="Times New Roman"/>
                <w:color w:val="000000"/>
                <w:szCs w:val="20"/>
                <w:lang w:val="en-GB"/>
              </w:rPr>
              <w:t xml:space="preserve">The Rel-18 UE </w:t>
            </w:r>
            <w:proofErr w:type="spellStart"/>
            <w:r w:rsidRPr="005C5D29">
              <w:rPr>
                <w:rFonts w:eastAsia="SimSun" w:cs="Times New Roman"/>
                <w:color w:val="000000"/>
                <w:szCs w:val="20"/>
                <w:lang w:val="en-GB"/>
              </w:rPr>
              <w:t>behavior</w:t>
            </w:r>
            <w:proofErr w:type="spellEnd"/>
            <w:r w:rsidRPr="005C5D29">
              <w:rPr>
                <w:rFonts w:eastAsia="SimSun" w:cs="Times New Roman"/>
                <w:color w:val="000000"/>
                <w:szCs w:val="20"/>
                <w:lang w:val="en-GB"/>
              </w:rPr>
              <w:t xml:space="preserve"> (assume SMTC partially overlapped with NCSG) can follow the gap association, i.e., deactivated </w:t>
            </w:r>
            <w:proofErr w:type="spellStart"/>
            <w:r w:rsidRPr="005C5D29">
              <w:rPr>
                <w:rFonts w:eastAsia="SimSun" w:cs="Times New Roman"/>
                <w:color w:val="000000"/>
                <w:szCs w:val="20"/>
                <w:lang w:val="en-GB"/>
              </w:rPr>
              <w:t>SCell</w:t>
            </w:r>
            <w:proofErr w:type="spellEnd"/>
            <w:r w:rsidRPr="005C5D29">
              <w:rPr>
                <w:rFonts w:eastAsia="SimSun" w:cs="Times New Roman"/>
                <w:color w:val="000000"/>
                <w:szCs w:val="20"/>
                <w:lang w:val="en-GB"/>
              </w:rPr>
              <w:t xml:space="preserve"> MO associated with NCSG is measured within NCSG and the MO not associated with NCSG is measured outside NCSG.</w:t>
            </w:r>
          </w:p>
          <w:p w14:paraId="4BCA9F96" w14:textId="77777777" w:rsidR="005C5D29" w:rsidRPr="005C5D29" w:rsidRDefault="005C5D29" w:rsidP="005C5D29">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C5D29">
              <w:rPr>
                <w:rFonts w:ascii="Arial" w:eastAsia="SimSun" w:hAnsi="Arial" w:cs="Times New Roman"/>
                <w:b/>
                <w:bCs/>
                <w:sz w:val="24"/>
                <w:szCs w:val="24"/>
                <w:u w:val="single"/>
                <w:lang w:val="en-GB"/>
              </w:rPr>
              <w:t xml:space="preserve">Issue 4-3-3: [Case 2] Whether a new UE capability is needed for the support of NCSG for deactivated </w:t>
            </w:r>
            <w:proofErr w:type="spellStart"/>
            <w:r w:rsidRPr="005C5D29">
              <w:rPr>
                <w:rFonts w:ascii="Arial" w:eastAsia="SimSun" w:hAnsi="Arial" w:cs="Times New Roman"/>
                <w:b/>
                <w:bCs/>
                <w:sz w:val="24"/>
                <w:szCs w:val="24"/>
                <w:u w:val="single"/>
                <w:lang w:val="en-GB"/>
              </w:rPr>
              <w:t>SCell</w:t>
            </w:r>
            <w:proofErr w:type="spellEnd"/>
            <w:r w:rsidRPr="005C5D29">
              <w:rPr>
                <w:rFonts w:ascii="Arial" w:eastAsia="SimSun" w:hAnsi="Arial" w:cs="Times New Roman"/>
                <w:b/>
                <w:bCs/>
                <w:sz w:val="24"/>
                <w:szCs w:val="24"/>
                <w:u w:val="single"/>
                <w:lang w:val="en-GB"/>
              </w:rPr>
              <w:t>?</w:t>
            </w:r>
          </w:p>
          <w:p w14:paraId="37591037" w14:textId="77777777" w:rsidR="005C5D29" w:rsidRPr="005C5D29" w:rsidRDefault="005C5D29" w:rsidP="005C5D29">
            <w:pPr>
              <w:spacing w:afterLines="50" w:after="120"/>
              <w:ind w:leftChars="200" w:left="400"/>
              <w:rPr>
                <w:rFonts w:eastAsia="SimSun" w:cs="Times New Roman"/>
                <w:szCs w:val="20"/>
                <w:lang w:val="en-GB" w:eastAsia="zh-CN"/>
              </w:rPr>
            </w:pPr>
            <w:r w:rsidRPr="005C5D29">
              <w:rPr>
                <w:rFonts w:eastAsia="SimSun" w:cs="Times New Roman"/>
                <w:b/>
                <w:szCs w:val="20"/>
                <w:lang w:val="en-GB" w:eastAsia="zh-CN"/>
              </w:rPr>
              <w:t>&lt; Way forward &gt;</w:t>
            </w:r>
            <w:r w:rsidRPr="005C5D29">
              <w:rPr>
                <w:rFonts w:eastAsia="SimSun" w:cs="Times New Roman"/>
                <w:szCs w:val="20"/>
                <w:lang w:val="en-GB" w:eastAsia="zh-CN"/>
              </w:rPr>
              <w:t xml:space="preserve">: </w:t>
            </w:r>
          </w:p>
          <w:p w14:paraId="6ECFD5D6" w14:textId="77777777" w:rsidR="005C5D29" w:rsidRPr="005C5D29" w:rsidRDefault="005C5D29" w:rsidP="005C5D29">
            <w:pPr>
              <w:numPr>
                <w:ilvl w:val="0"/>
                <w:numId w:val="31"/>
              </w:numPr>
              <w:spacing w:afterLines="50" w:after="120"/>
              <w:rPr>
                <w:rFonts w:eastAsia="SimSun" w:cs="Times New Roman"/>
                <w:szCs w:val="20"/>
                <w:lang w:eastAsia="zh-CN"/>
              </w:rPr>
            </w:pPr>
            <w:r w:rsidRPr="005C5D29">
              <w:rPr>
                <w:rFonts w:eastAsia="SimSun" w:cs="Times New Roman"/>
                <w:color w:val="000000"/>
                <w:szCs w:val="24"/>
                <w:lang w:val="en-GB" w:eastAsia="zh-CN"/>
              </w:rPr>
              <w:t>FFS the options:</w:t>
            </w:r>
          </w:p>
          <w:p w14:paraId="364B5400" w14:textId="77777777" w:rsidR="005C5D29" w:rsidRPr="005C5D29" w:rsidRDefault="005C5D29" w:rsidP="005C5D29">
            <w:pPr>
              <w:numPr>
                <w:ilvl w:val="2"/>
                <w:numId w:val="31"/>
              </w:numPr>
              <w:spacing w:after="120"/>
              <w:ind w:left="1800"/>
              <w:rPr>
                <w:rFonts w:eastAsia="SimSun" w:cs="Times New Roman"/>
                <w:color w:val="000000"/>
                <w:szCs w:val="24"/>
                <w:lang w:val="en-GB" w:eastAsia="zh-CN"/>
              </w:rPr>
            </w:pPr>
            <w:r w:rsidRPr="005C5D29">
              <w:rPr>
                <w:rFonts w:eastAsia="SimSun" w:cs="Times New Roman"/>
                <w:color w:val="000000"/>
                <w:szCs w:val="24"/>
                <w:lang w:val="en-GB" w:eastAsia="zh-CN"/>
              </w:rPr>
              <w:t xml:space="preserve">Option 1:  No </w:t>
            </w:r>
          </w:p>
          <w:p w14:paraId="02E25527" w14:textId="77777777" w:rsidR="005C5D29" w:rsidRPr="005C5D29" w:rsidRDefault="005C5D29" w:rsidP="005C5D29">
            <w:pPr>
              <w:numPr>
                <w:ilvl w:val="2"/>
                <w:numId w:val="31"/>
              </w:numPr>
              <w:spacing w:after="120"/>
              <w:ind w:left="1800"/>
              <w:rPr>
                <w:rFonts w:eastAsia="SimSun" w:cs="Times New Roman"/>
                <w:color w:val="000000"/>
                <w:szCs w:val="24"/>
                <w:lang w:val="en-GB" w:eastAsia="zh-CN"/>
              </w:rPr>
            </w:pPr>
            <w:r w:rsidRPr="005C5D29">
              <w:rPr>
                <w:rFonts w:eastAsia="SimSun" w:cs="Times New Roman"/>
                <w:color w:val="000000"/>
                <w:szCs w:val="24"/>
                <w:lang w:val="en-GB" w:eastAsia="zh-CN"/>
              </w:rPr>
              <w:t xml:space="preserve">Option 2: </w:t>
            </w:r>
            <w:r w:rsidRPr="005C5D29">
              <w:rPr>
                <w:rFonts w:eastAsia="SimSun" w:cs="Times New Roman"/>
                <w:color w:val="000000"/>
                <w:szCs w:val="20"/>
              </w:rPr>
              <w:t xml:space="preserve">Whether to introduce additional UE capability in Rel-18 is dependent to whether deactivated </w:t>
            </w:r>
            <w:proofErr w:type="spellStart"/>
            <w:r w:rsidRPr="005C5D29">
              <w:rPr>
                <w:rFonts w:eastAsia="SimSun" w:cs="Times New Roman"/>
                <w:color w:val="000000"/>
                <w:szCs w:val="20"/>
              </w:rPr>
              <w:t>Scell</w:t>
            </w:r>
            <w:proofErr w:type="spellEnd"/>
            <w:r w:rsidRPr="005C5D29">
              <w:rPr>
                <w:rFonts w:eastAsia="SimSun" w:cs="Times New Roman"/>
                <w:color w:val="000000"/>
                <w:szCs w:val="20"/>
              </w:rPr>
              <w:t xml:space="preserve"> MOs could be measured within NCSG regardless </w:t>
            </w:r>
            <w:proofErr w:type="spellStart"/>
            <w:r w:rsidRPr="005C5D29">
              <w:rPr>
                <w:rFonts w:eastAsia="SimSun" w:cs="Times New Roman"/>
                <w:color w:val="000000"/>
                <w:szCs w:val="20"/>
              </w:rPr>
              <w:t>intraFreq-needForNCSG</w:t>
            </w:r>
            <w:proofErr w:type="spellEnd"/>
            <w:r w:rsidRPr="005C5D29">
              <w:rPr>
                <w:rFonts w:eastAsia="SimSun" w:cs="Times New Roman"/>
                <w:color w:val="000000"/>
                <w:szCs w:val="20"/>
              </w:rPr>
              <w:t xml:space="preserve"> report in Rel-17.</w:t>
            </w:r>
          </w:p>
          <w:p w14:paraId="4E74AE81" w14:textId="77777777" w:rsidR="005C5D29" w:rsidRPr="005C5D29" w:rsidRDefault="005C5D29" w:rsidP="00951329">
            <w:pPr>
              <w:rPr>
                <w:lang w:val="en-GB"/>
              </w:rPr>
            </w:pPr>
          </w:p>
        </w:tc>
      </w:tr>
    </w:tbl>
    <w:p w14:paraId="5EEDA114" w14:textId="77777777" w:rsidR="005C5D29" w:rsidRDefault="005C5D29" w:rsidP="00D83B84">
      <w:pPr>
        <w:spacing w:after="0"/>
      </w:pPr>
    </w:p>
    <w:p w14:paraId="48FDAAA9" w14:textId="17B6C5CF" w:rsidR="003C1589" w:rsidRDefault="00D83B84" w:rsidP="00D83B84">
      <w:r>
        <w:t xml:space="preserve">Regarding issue 4-3-1, whether </w:t>
      </w:r>
      <w:r w:rsidR="000D3EC3" w:rsidRPr="000D3EC3">
        <w:t xml:space="preserve">all deactivated </w:t>
      </w:r>
      <w:proofErr w:type="spellStart"/>
      <w:r w:rsidR="000D3EC3" w:rsidRPr="000D3EC3">
        <w:t>S</w:t>
      </w:r>
      <w:r w:rsidR="00706FD0">
        <w:t>C</w:t>
      </w:r>
      <w:r w:rsidR="000D3EC3" w:rsidRPr="000D3EC3">
        <w:t>ell</w:t>
      </w:r>
      <w:r w:rsidR="000D3EC3">
        <w:t>s</w:t>
      </w:r>
      <w:proofErr w:type="spellEnd"/>
      <w:r w:rsidR="000D3EC3" w:rsidRPr="000D3EC3">
        <w:t xml:space="preserve"> be measured via NCSG regardless the UE capability report of </w:t>
      </w:r>
      <w:proofErr w:type="spellStart"/>
      <w:r w:rsidR="000D3EC3" w:rsidRPr="00584F07">
        <w:rPr>
          <w:i/>
          <w:iCs/>
        </w:rPr>
        <w:t>intraFreq-needForNCSG</w:t>
      </w:r>
      <w:proofErr w:type="spellEnd"/>
      <w:r>
        <w:t xml:space="preserve">, we </w:t>
      </w:r>
      <w:r w:rsidR="000D3EC3">
        <w:t>think there is no dependency</w:t>
      </w:r>
      <w:r w:rsidR="003C1589">
        <w:t>,</w:t>
      </w:r>
      <w:r w:rsidR="000D3EC3">
        <w:t xml:space="preserve"> as this capability refers to NR intra</w:t>
      </w:r>
      <w:r w:rsidR="003C1589">
        <w:t>-</w:t>
      </w:r>
      <w:r w:rsidR="000D3EC3">
        <w:t xml:space="preserve">frequency measurements per </w:t>
      </w:r>
      <w:r w:rsidR="003C1589">
        <w:t xml:space="preserve">active NR </w:t>
      </w:r>
      <w:r w:rsidR="000D3EC3">
        <w:t>serving cell</w:t>
      </w:r>
      <w:r w:rsidR="003C1589">
        <w:t xml:space="preserve"> rather than deactivated </w:t>
      </w:r>
      <w:proofErr w:type="spellStart"/>
      <w:r w:rsidR="003C1589">
        <w:t>SCel</w:t>
      </w:r>
      <w:r w:rsidR="00584F07">
        <w:t>l</w:t>
      </w:r>
      <w:proofErr w:type="spellEnd"/>
      <w:r w:rsidR="00584F07">
        <w:t>, as specified in TS 38.331.</w:t>
      </w:r>
    </w:p>
    <w:tbl>
      <w:tblPr>
        <w:tblStyle w:val="TableGrid"/>
        <w:tblW w:w="0" w:type="auto"/>
        <w:tblLook w:val="04A0" w:firstRow="1" w:lastRow="0" w:firstColumn="1" w:lastColumn="0" w:noHBand="0" w:noVBand="1"/>
      </w:tblPr>
      <w:tblGrid>
        <w:gridCol w:w="9617"/>
      </w:tblGrid>
      <w:tr w:rsidR="003C1589" w14:paraId="1B93EC4C" w14:textId="77777777" w:rsidTr="003C1589">
        <w:tc>
          <w:tcPr>
            <w:tcW w:w="9617" w:type="dxa"/>
          </w:tcPr>
          <w:p w14:paraId="43DC13F1" w14:textId="05194659" w:rsidR="003C1589" w:rsidRPr="003C1589" w:rsidRDefault="003C1589" w:rsidP="003C1589">
            <w:pPr>
              <w:overflowPunct w:val="0"/>
              <w:autoSpaceDE w:val="0"/>
              <w:autoSpaceDN w:val="0"/>
              <w:adjustRightInd w:val="0"/>
              <w:spacing w:after="180"/>
              <w:rPr>
                <w:rFonts w:eastAsia="Times New Roman" w:cs="Times New Roman"/>
                <w:szCs w:val="20"/>
                <w:u w:val="single"/>
                <w:lang w:val="en-GB" w:eastAsia="ja-JP"/>
              </w:rPr>
            </w:pPr>
            <w:r w:rsidRPr="003C1589">
              <w:rPr>
                <w:rFonts w:eastAsia="Times New Roman" w:cs="Times New Roman"/>
                <w:szCs w:val="20"/>
                <w:u w:val="single"/>
                <w:lang w:val="en-GB" w:eastAsia="ja-JP"/>
              </w:rPr>
              <w:t xml:space="preserve">TS 38.331, clause 5.3.5.3, </w:t>
            </w:r>
            <w:r w:rsidRPr="003C1589">
              <w:rPr>
                <w:rFonts w:eastAsia="MS Mincho"/>
                <w:szCs w:val="20"/>
                <w:u w:val="single"/>
              </w:rPr>
              <w:t xml:space="preserve">Reception of an </w:t>
            </w:r>
            <w:proofErr w:type="spellStart"/>
            <w:r w:rsidRPr="003C1589">
              <w:rPr>
                <w:rFonts w:eastAsia="MS Mincho"/>
                <w:i/>
                <w:szCs w:val="20"/>
                <w:u w:val="single"/>
              </w:rPr>
              <w:t>RRCReconfiguration</w:t>
            </w:r>
            <w:proofErr w:type="spellEnd"/>
            <w:r w:rsidRPr="003C1589">
              <w:rPr>
                <w:rFonts w:eastAsia="MS Mincho"/>
                <w:szCs w:val="20"/>
                <w:u w:val="single"/>
              </w:rPr>
              <w:t xml:space="preserve"> by the UE</w:t>
            </w:r>
          </w:p>
          <w:p w14:paraId="29757EF3" w14:textId="57E22E35" w:rsidR="003C1589" w:rsidRPr="003C1589" w:rsidRDefault="003C1589" w:rsidP="003C1589">
            <w:pPr>
              <w:overflowPunct w:val="0"/>
              <w:autoSpaceDE w:val="0"/>
              <w:autoSpaceDN w:val="0"/>
              <w:adjustRightInd w:val="0"/>
              <w:spacing w:after="180"/>
              <w:ind w:left="1985" w:hanging="284"/>
              <w:rPr>
                <w:rFonts w:eastAsia="Times New Roman" w:cs="Times New Roman"/>
                <w:szCs w:val="20"/>
                <w:lang w:val="en-GB" w:eastAsia="ja-JP"/>
              </w:rPr>
            </w:pPr>
            <w:r w:rsidRPr="003C1589">
              <w:rPr>
                <w:rFonts w:eastAsia="Times New Roman" w:cs="Times New Roman"/>
                <w:szCs w:val="20"/>
                <w:lang w:val="en-GB" w:eastAsia="ja-JP"/>
              </w:rPr>
              <w:t>6&gt;</w:t>
            </w:r>
            <w:r w:rsidRPr="003C1589">
              <w:rPr>
                <w:rFonts w:eastAsia="Times New Roman" w:cs="Times New Roman"/>
                <w:szCs w:val="20"/>
                <w:lang w:val="en-GB" w:eastAsia="ja-JP"/>
              </w:rPr>
              <w:tab/>
              <w:t xml:space="preserve">include </w:t>
            </w:r>
            <w:proofErr w:type="spellStart"/>
            <w:r w:rsidRPr="003C1589">
              <w:rPr>
                <w:rFonts w:eastAsia="Times New Roman" w:cs="Times New Roman"/>
                <w:i/>
                <w:szCs w:val="20"/>
                <w:lang w:val="en-GB" w:eastAsia="ja-JP"/>
              </w:rPr>
              <w:t>intraFreq-needForNCSG</w:t>
            </w:r>
            <w:proofErr w:type="spellEnd"/>
            <w:r w:rsidRPr="003C1589">
              <w:rPr>
                <w:rFonts w:eastAsia="Times New Roman" w:cs="Times New Roman"/>
                <w:szCs w:val="20"/>
                <w:lang w:val="en-GB" w:eastAsia="ja-JP"/>
              </w:rPr>
              <w:t xml:space="preserve"> and set the gap and NCSG requirement information of intra-frequency measurement for </w:t>
            </w:r>
            <w:r w:rsidRPr="003C1589">
              <w:rPr>
                <w:rFonts w:eastAsia="Times New Roman" w:cs="Times New Roman"/>
                <w:szCs w:val="20"/>
                <w:highlight w:val="yellow"/>
                <w:lang w:val="en-GB" w:eastAsia="ja-JP"/>
              </w:rPr>
              <w:t>each NR serving cell</w:t>
            </w:r>
            <w:r w:rsidRPr="003C1589">
              <w:rPr>
                <w:rFonts w:eastAsia="Times New Roman" w:cs="Times New Roman"/>
                <w:szCs w:val="20"/>
                <w:lang w:val="en-GB" w:eastAsia="ja-JP"/>
              </w:rPr>
              <w:t>;</w:t>
            </w:r>
          </w:p>
        </w:tc>
      </w:tr>
    </w:tbl>
    <w:p w14:paraId="10E0E4DB" w14:textId="77777777" w:rsidR="003C1589" w:rsidRDefault="003C1589" w:rsidP="00D83B84"/>
    <w:p w14:paraId="410B00E5" w14:textId="03C87191" w:rsidR="00584F07" w:rsidRDefault="00584F07" w:rsidP="00D83B84">
      <w:r>
        <w:lastRenderedPageBreak/>
        <w:t xml:space="preserve">Thus, we propose to </w:t>
      </w:r>
      <w:bookmarkStart w:id="6" w:name="_Hlk146625581"/>
      <w:r>
        <w:t xml:space="preserve">consider NCSG based measurement support for deactivated </w:t>
      </w:r>
      <w:proofErr w:type="spellStart"/>
      <w:r>
        <w:t>SCells</w:t>
      </w:r>
      <w:proofErr w:type="spellEnd"/>
      <w:r>
        <w:t xml:space="preserve"> regardless the </w:t>
      </w:r>
      <w:proofErr w:type="spellStart"/>
      <w:r w:rsidRPr="005C5D29">
        <w:rPr>
          <w:rFonts w:eastAsia="SimSun" w:cs="Times New Roman"/>
          <w:i/>
          <w:iCs/>
          <w:color w:val="000000"/>
          <w:szCs w:val="20"/>
        </w:rPr>
        <w:t>intraFreq-needForNCSG</w:t>
      </w:r>
      <w:proofErr w:type="spellEnd"/>
      <w:r w:rsidRPr="005C5D29">
        <w:rPr>
          <w:rFonts w:eastAsia="SimSun" w:cs="Times New Roman"/>
          <w:color w:val="000000"/>
          <w:szCs w:val="20"/>
        </w:rPr>
        <w:t xml:space="preserve"> report</w:t>
      </w:r>
      <w:bookmarkEnd w:id="6"/>
      <w:r>
        <w:rPr>
          <w:rFonts w:eastAsia="SimSun" w:cs="Times New Roman"/>
          <w:color w:val="000000"/>
          <w:szCs w:val="20"/>
        </w:rPr>
        <w:t xml:space="preserve"> from Rel-17.</w:t>
      </w:r>
    </w:p>
    <w:p w14:paraId="2EC3B863" w14:textId="4747B687" w:rsidR="00D83B84" w:rsidRDefault="00584F07" w:rsidP="00D83B84">
      <w:pPr>
        <w:pStyle w:val="RAN4proposal"/>
        <w:rPr>
          <w:color w:val="000000" w:themeColor="text1"/>
        </w:rPr>
      </w:pPr>
      <w:r>
        <w:rPr>
          <w:color w:val="000000" w:themeColor="text1"/>
        </w:rPr>
        <w:t xml:space="preserve">RAN4 to consider </w:t>
      </w:r>
      <w:r w:rsidRPr="00584F07">
        <w:rPr>
          <w:color w:val="000000" w:themeColor="text1"/>
        </w:rPr>
        <w:t xml:space="preserve">NCSG based measurement support for deactivated </w:t>
      </w:r>
      <w:proofErr w:type="spellStart"/>
      <w:r w:rsidRPr="00584F07">
        <w:rPr>
          <w:color w:val="000000" w:themeColor="text1"/>
        </w:rPr>
        <w:t>SCells</w:t>
      </w:r>
      <w:proofErr w:type="spellEnd"/>
      <w:r w:rsidRPr="00584F07">
        <w:rPr>
          <w:color w:val="000000" w:themeColor="text1"/>
        </w:rPr>
        <w:t xml:space="preserve"> regardless the </w:t>
      </w:r>
      <w:proofErr w:type="spellStart"/>
      <w:r w:rsidRPr="00584F07">
        <w:rPr>
          <w:color w:val="000000" w:themeColor="text1"/>
        </w:rPr>
        <w:t>intraFreq-needForNCSG</w:t>
      </w:r>
      <w:proofErr w:type="spellEnd"/>
      <w:r w:rsidRPr="00584F07">
        <w:rPr>
          <w:color w:val="000000" w:themeColor="text1"/>
        </w:rPr>
        <w:t xml:space="preserve"> report</w:t>
      </w:r>
      <w:r>
        <w:rPr>
          <w:color w:val="000000" w:themeColor="text1"/>
        </w:rPr>
        <w:t xml:space="preserve"> from Rel-17.</w:t>
      </w:r>
      <w:r w:rsidRPr="00584F07">
        <w:rPr>
          <w:color w:val="000000" w:themeColor="text1"/>
        </w:rPr>
        <w:t xml:space="preserve"> </w:t>
      </w:r>
    </w:p>
    <w:p w14:paraId="6CF67CA9" w14:textId="1E27BA74" w:rsidR="00D83B84" w:rsidRDefault="00584F07" w:rsidP="00951329">
      <w:r>
        <w:t xml:space="preserve">Regarding issue 4-3-2, what are </w:t>
      </w:r>
      <w:r w:rsidRPr="00584F07">
        <w:t xml:space="preserve">the potential changes to UE behavior for NCSG upon </w:t>
      </w:r>
      <w:proofErr w:type="spellStart"/>
      <w:r w:rsidRPr="00584F07">
        <w:t>SCell</w:t>
      </w:r>
      <w:proofErr w:type="spellEnd"/>
      <w:r w:rsidRPr="00584F07">
        <w:t xml:space="preserve"> activation</w:t>
      </w:r>
      <w:r>
        <w:t xml:space="preserve"> in Case2, </w:t>
      </w:r>
      <w:r w:rsidR="0064332B">
        <w:t xml:space="preserve">we propose to use NCSG for deactivated </w:t>
      </w:r>
      <w:proofErr w:type="spellStart"/>
      <w:r w:rsidR="0064332B">
        <w:t>SCell</w:t>
      </w:r>
      <w:proofErr w:type="spellEnd"/>
      <w:r w:rsidR="0064332B">
        <w:t xml:space="preserve"> measurements </w:t>
      </w:r>
      <w:proofErr w:type="gramStart"/>
      <w:r w:rsidR="0064332B">
        <w:t>in order to</w:t>
      </w:r>
      <w:proofErr w:type="gramEnd"/>
      <w:r w:rsidR="0064332B">
        <w:t xml:space="preserve"> make the interruptions predictable for the network. Only in case there is no overlapping with NCSG, UE needs to perform the measurements outside NCSG with the drawback that this may lead to unpredictable interruptions and hence loss in network efficiency. Thus, we propose the following UE behavior for a UE supporting NCSG for Rel-17. </w:t>
      </w:r>
    </w:p>
    <w:p w14:paraId="5FA7FCD9" w14:textId="76FBF583" w:rsidR="00F74869" w:rsidRPr="0064332B" w:rsidRDefault="00584F07" w:rsidP="0064332B">
      <w:pPr>
        <w:pStyle w:val="RAN4proposal"/>
        <w:rPr>
          <w:color w:val="000000" w:themeColor="text1"/>
        </w:rPr>
      </w:pPr>
      <w:r>
        <w:t xml:space="preserve">RAN4 to </w:t>
      </w:r>
      <w:r w:rsidR="00F74869">
        <w:t xml:space="preserve">agree on the </w:t>
      </w:r>
      <w:r w:rsidR="0064332B">
        <w:t xml:space="preserve">following </w:t>
      </w:r>
      <w:r w:rsidR="00F74869">
        <w:t xml:space="preserve">UE behavior </w:t>
      </w:r>
      <w:r w:rsidR="0064332B">
        <w:t xml:space="preserve">in Rel-17 </w:t>
      </w:r>
      <w:r w:rsidR="00F74869">
        <w:t xml:space="preserve">for use of NCSG for deactivated </w:t>
      </w:r>
      <w:proofErr w:type="spellStart"/>
      <w:r w:rsidR="00F74869">
        <w:t>SCell</w:t>
      </w:r>
      <w:proofErr w:type="spellEnd"/>
      <w:r w:rsidR="00F74869">
        <w:t xml:space="preserve"> measurements</w:t>
      </w:r>
      <w:r w:rsidR="0064332B">
        <w:t>.</w:t>
      </w:r>
      <w:r w:rsidR="0064332B">
        <w:rPr>
          <w:color w:val="000000" w:themeColor="text1"/>
        </w:rPr>
        <w:t xml:space="preserve"> </w:t>
      </w:r>
      <w:r w:rsidR="00F74869" w:rsidRPr="0064332B">
        <w:rPr>
          <w:color w:val="000000" w:themeColor="text1"/>
        </w:rPr>
        <w:t xml:space="preserve">When the </w:t>
      </w:r>
      <w:proofErr w:type="spellStart"/>
      <w:r w:rsidR="00F74869" w:rsidRPr="0064332B">
        <w:rPr>
          <w:color w:val="000000" w:themeColor="text1"/>
        </w:rPr>
        <w:t>SCell</w:t>
      </w:r>
      <w:proofErr w:type="spellEnd"/>
      <w:r w:rsidR="00F74869" w:rsidRPr="0064332B">
        <w:rPr>
          <w:color w:val="000000" w:themeColor="text1"/>
        </w:rPr>
        <w:t xml:space="preserve"> is deactivated, </w:t>
      </w:r>
    </w:p>
    <w:p w14:paraId="5D411ABB" w14:textId="77777777" w:rsidR="00F74869" w:rsidRDefault="00F74869" w:rsidP="00F74869">
      <w:pPr>
        <w:pStyle w:val="RAN4proposal"/>
        <w:numPr>
          <w:ilvl w:val="0"/>
          <w:numId w:val="54"/>
        </w:numPr>
        <w:rPr>
          <w:color w:val="000000" w:themeColor="text1"/>
        </w:rPr>
      </w:pPr>
      <w:r w:rsidRPr="00F74869">
        <w:rPr>
          <w:color w:val="000000" w:themeColor="text1"/>
        </w:rPr>
        <w:t xml:space="preserve">the deactivated </w:t>
      </w:r>
      <w:proofErr w:type="spellStart"/>
      <w:r w:rsidRPr="00F74869">
        <w:rPr>
          <w:color w:val="000000" w:themeColor="text1"/>
        </w:rPr>
        <w:t>SCell’s</w:t>
      </w:r>
      <w:proofErr w:type="spellEnd"/>
      <w:r w:rsidRPr="00F74869">
        <w:rPr>
          <w:color w:val="000000" w:themeColor="text1"/>
        </w:rPr>
        <w:t xml:space="preserve"> MO will be measured within NCSG if the SMTC is partially or fully overlapped with NCSG regardless of gap association</w:t>
      </w:r>
      <w:r>
        <w:rPr>
          <w:color w:val="000000" w:themeColor="text1"/>
        </w:rPr>
        <w:t xml:space="preserve">, </w:t>
      </w:r>
    </w:p>
    <w:p w14:paraId="16DC247B" w14:textId="1556E6C1" w:rsidR="00584F07" w:rsidRPr="0064332B" w:rsidRDefault="00F74869" w:rsidP="0064332B">
      <w:pPr>
        <w:pStyle w:val="RAN4proposal"/>
        <w:numPr>
          <w:ilvl w:val="0"/>
          <w:numId w:val="54"/>
        </w:numPr>
        <w:rPr>
          <w:color w:val="000000" w:themeColor="text1"/>
        </w:rPr>
      </w:pPr>
      <w:r>
        <w:rPr>
          <w:color w:val="000000" w:themeColor="text1"/>
        </w:rPr>
        <w:t xml:space="preserve">else the </w:t>
      </w:r>
      <w:r w:rsidRPr="00F74869">
        <w:rPr>
          <w:color w:val="000000" w:themeColor="text1"/>
        </w:rPr>
        <w:t xml:space="preserve">deactivated </w:t>
      </w:r>
      <w:proofErr w:type="spellStart"/>
      <w:r w:rsidRPr="00F74869">
        <w:rPr>
          <w:color w:val="000000" w:themeColor="text1"/>
        </w:rPr>
        <w:t>SCell’s</w:t>
      </w:r>
      <w:proofErr w:type="spellEnd"/>
      <w:r w:rsidRPr="00F74869">
        <w:rPr>
          <w:color w:val="000000" w:themeColor="text1"/>
        </w:rPr>
        <w:t xml:space="preserve"> MO</w:t>
      </w:r>
      <w:r>
        <w:rPr>
          <w:color w:val="000000" w:themeColor="text1"/>
        </w:rPr>
        <w:t xml:space="preserve"> is measured outside </w:t>
      </w:r>
      <w:r w:rsidR="0064332B">
        <w:rPr>
          <w:color w:val="000000" w:themeColor="text1"/>
        </w:rPr>
        <w:t>NCSG.</w:t>
      </w:r>
    </w:p>
    <w:p w14:paraId="5B6CFF84" w14:textId="00F0FC06" w:rsidR="00B37CC6" w:rsidRDefault="0064332B" w:rsidP="00584F07">
      <w:r>
        <w:t xml:space="preserve">Regarding Rel-18 changes in UE behavior, as referred in issue 4-3-2, the collision of </w:t>
      </w:r>
      <w:r w:rsidR="00B37CC6">
        <w:t xml:space="preserve">NCSG used for </w:t>
      </w:r>
      <w:r>
        <w:t xml:space="preserve">deactivated </w:t>
      </w:r>
      <w:proofErr w:type="spellStart"/>
      <w:r>
        <w:t>SCell</w:t>
      </w:r>
      <w:proofErr w:type="spellEnd"/>
      <w:r>
        <w:t xml:space="preserve"> measurements with </w:t>
      </w:r>
      <w:r w:rsidR="00B37CC6">
        <w:t xml:space="preserve">another NCSG or </w:t>
      </w:r>
      <w:r>
        <w:t>Type-2 MG</w:t>
      </w:r>
      <w:r w:rsidR="00B37CC6">
        <w:t xml:space="preserve"> in same FR, e.g.</w:t>
      </w:r>
      <w:r w:rsidR="00706FD0">
        <w:t>,</w:t>
      </w:r>
      <w:r w:rsidR="00B37CC6">
        <w:t xml:space="preserve"> concurrent MG for </w:t>
      </w:r>
      <w:proofErr w:type="spellStart"/>
      <w:r w:rsidR="00B37CC6">
        <w:t>PCell</w:t>
      </w:r>
      <w:proofErr w:type="spellEnd"/>
      <w:r w:rsidR="00B37CC6">
        <w:t xml:space="preserve">, </w:t>
      </w:r>
      <w:r>
        <w:t xml:space="preserve">in Case 2 needs consideration. </w:t>
      </w:r>
      <w:r w:rsidR="00B37CC6">
        <w:t xml:space="preserve">In our view, this should also be </w:t>
      </w:r>
      <w:r>
        <w:t>based on Rel-17 collision rule</w:t>
      </w:r>
      <w:r w:rsidR="00B37CC6">
        <w:t>, i.e.</w:t>
      </w:r>
      <w:r w:rsidR="00706FD0">
        <w:t>,</w:t>
      </w:r>
      <w:r w:rsidR="00B37CC6">
        <w:t xml:space="preserve"> based on configured priorities for Type-2 MG and NCSG or between both NCSGs and dropping the gap with the lower priority.</w:t>
      </w:r>
    </w:p>
    <w:p w14:paraId="3622A739" w14:textId="40A1FC69" w:rsidR="0064332B" w:rsidRPr="00B37CC6" w:rsidRDefault="00B37CC6" w:rsidP="00584F07">
      <w:pPr>
        <w:pStyle w:val="RAN4proposal"/>
        <w:rPr>
          <w:color w:val="000000" w:themeColor="text1"/>
        </w:rPr>
      </w:pPr>
      <w:r>
        <w:rPr>
          <w:color w:val="000000" w:themeColor="text1"/>
        </w:rPr>
        <w:t xml:space="preserve">RAN4 to apply the Rel-17 collision rule for the case of partial or full overlapping of Type-2 MG or other NCSG with NCSG used for deactivated </w:t>
      </w:r>
      <w:proofErr w:type="spellStart"/>
      <w:r>
        <w:rPr>
          <w:color w:val="000000" w:themeColor="text1"/>
        </w:rPr>
        <w:t>SCell</w:t>
      </w:r>
      <w:proofErr w:type="spellEnd"/>
      <w:r>
        <w:rPr>
          <w:color w:val="000000" w:themeColor="text1"/>
        </w:rPr>
        <w:t xml:space="preserve"> measurements.</w:t>
      </w:r>
    </w:p>
    <w:p w14:paraId="16703EC7" w14:textId="2EB6CEA7" w:rsidR="00584F07" w:rsidRDefault="00584F07" w:rsidP="00584F07">
      <w:r>
        <w:t>Regarding issue 4-3-3, whether a new UE capability</w:t>
      </w:r>
      <w:r w:rsidR="00F74869">
        <w:t xml:space="preserve"> in Rel-18</w:t>
      </w:r>
      <w:r>
        <w:t xml:space="preserve"> is needed for the </w:t>
      </w:r>
      <w:r w:rsidR="00F74869">
        <w:t>use</w:t>
      </w:r>
      <w:r>
        <w:t xml:space="preserve"> of NCSG for deactivated </w:t>
      </w:r>
      <w:proofErr w:type="spellStart"/>
      <w:r>
        <w:t>SCell</w:t>
      </w:r>
      <w:proofErr w:type="spellEnd"/>
      <w:r>
        <w:rPr>
          <w:rFonts w:eastAsia="SimSun" w:cs="Times New Roman"/>
          <w:color w:val="000000"/>
          <w:szCs w:val="20"/>
        </w:rPr>
        <w:t xml:space="preserve"> </w:t>
      </w:r>
      <w:r w:rsidR="00F74869">
        <w:rPr>
          <w:rFonts w:eastAsia="SimSun" w:cs="Times New Roman"/>
          <w:color w:val="000000"/>
          <w:szCs w:val="20"/>
        </w:rPr>
        <w:t>measurements, we don’t see a need for it, as the UE behavior in Rel-18 does not differ from that for Rel-17</w:t>
      </w:r>
      <w:r>
        <w:rPr>
          <w:rFonts w:eastAsia="SimSun" w:cs="Times New Roman"/>
          <w:color w:val="000000"/>
          <w:szCs w:val="20"/>
        </w:rPr>
        <w:t>.</w:t>
      </w:r>
    </w:p>
    <w:p w14:paraId="6B2525B1" w14:textId="46F05E64" w:rsidR="00584F07" w:rsidRPr="00370709" w:rsidRDefault="00584F07" w:rsidP="00584F07">
      <w:pPr>
        <w:pStyle w:val="RAN4proposal"/>
        <w:rPr>
          <w:color w:val="000000" w:themeColor="text1"/>
        </w:rPr>
      </w:pPr>
      <w:r>
        <w:rPr>
          <w:color w:val="000000" w:themeColor="text1"/>
        </w:rPr>
        <w:t>RAN4 not to consider a new UE capability</w:t>
      </w:r>
      <w:r w:rsidR="00134AFF">
        <w:rPr>
          <w:color w:val="000000" w:themeColor="text1"/>
        </w:rPr>
        <w:t xml:space="preserve"> for NCSG based deactivated </w:t>
      </w:r>
      <w:proofErr w:type="spellStart"/>
      <w:r w:rsidR="00134AFF">
        <w:rPr>
          <w:color w:val="000000" w:themeColor="text1"/>
        </w:rPr>
        <w:t>SCell</w:t>
      </w:r>
      <w:proofErr w:type="spellEnd"/>
      <w:r w:rsidR="00134AFF">
        <w:rPr>
          <w:color w:val="000000" w:themeColor="text1"/>
        </w:rPr>
        <w:t xml:space="preserve"> measurements</w:t>
      </w:r>
      <w:r>
        <w:rPr>
          <w:color w:val="000000" w:themeColor="text1"/>
        </w:rPr>
        <w:t xml:space="preserve">, as same UE behavior </w:t>
      </w:r>
      <w:r w:rsidR="00B37CC6">
        <w:rPr>
          <w:color w:val="000000" w:themeColor="text1"/>
        </w:rPr>
        <w:t>will be</w:t>
      </w:r>
      <w:r>
        <w:rPr>
          <w:color w:val="000000" w:themeColor="text1"/>
        </w:rPr>
        <w:t xml:space="preserve"> specified already in Rel-17.  </w:t>
      </w:r>
    </w:p>
    <w:p w14:paraId="16CA844C" w14:textId="77777777" w:rsidR="00CD7492" w:rsidRPr="00134AFF" w:rsidRDefault="00CD7492" w:rsidP="00A37002">
      <w:pPr>
        <w:pStyle w:val="RAN4H1"/>
        <w:rPr>
          <w:color w:val="000000" w:themeColor="text1"/>
          <w:lang w:val="en-US"/>
        </w:rPr>
      </w:pPr>
      <w:r w:rsidRPr="00134AFF">
        <w:rPr>
          <w:color w:val="000000" w:themeColor="text1"/>
          <w:lang w:val="en-US"/>
        </w:rPr>
        <w:t>Conclusion</w:t>
      </w:r>
    </w:p>
    <w:p w14:paraId="3EA82FF1" w14:textId="4EA1EA31" w:rsidR="00E66436" w:rsidRDefault="003B65EB" w:rsidP="00A02EC6">
      <w:pPr>
        <w:rPr>
          <w:color w:val="000000" w:themeColor="text1"/>
        </w:rPr>
      </w:pPr>
      <w:r w:rsidRPr="00A02EC6">
        <w:rPr>
          <w:color w:val="000000" w:themeColor="text1"/>
        </w:rPr>
        <w:t>This paper has presented Nokia’s views</w:t>
      </w:r>
      <w:r w:rsidR="00817306" w:rsidRPr="00A02EC6">
        <w:rPr>
          <w:color w:val="000000" w:themeColor="text1"/>
        </w:rPr>
        <w:t xml:space="preserve"> on </w:t>
      </w:r>
      <w:r w:rsidR="00134AFF">
        <w:rPr>
          <w:color w:val="000000" w:themeColor="text1"/>
        </w:rPr>
        <w:t>the</w:t>
      </w:r>
      <w:r w:rsidR="00733AEC">
        <w:rPr>
          <w:color w:val="000000" w:themeColor="text1"/>
        </w:rPr>
        <w:t xml:space="preserve"> open issues related to </w:t>
      </w:r>
      <w:r w:rsidR="00817306" w:rsidRPr="00A02EC6">
        <w:rPr>
          <w:color w:val="000000" w:themeColor="text1"/>
        </w:rPr>
        <w:t xml:space="preserve">Case </w:t>
      </w:r>
      <w:r w:rsidR="00A02EC6" w:rsidRPr="00A02EC6">
        <w:rPr>
          <w:color w:val="000000" w:themeColor="text1"/>
        </w:rPr>
        <w:t>2</w:t>
      </w:r>
      <w:r w:rsidR="00817306" w:rsidRPr="00A02EC6">
        <w:rPr>
          <w:color w:val="000000" w:themeColor="text1"/>
        </w:rPr>
        <w:t xml:space="preserve"> requirements as discussed at RAN4 #10</w:t>
      </w:r>
      <w:r w:rsidR="00134AFF">
        <w:rPr>
          <w:color w:val="000000" w:themeColor="text1"/>
        </w:rPr>
        <w:t>8</w:t>
      </w:r>
      <w:r w:rsidR="00817306" w:rsidRPr="00A02EC6">
        <w:rPr>
          <w:color w:val="000000" w:themeColor="text1"/>
        </w:rPr>
        <w:t xml:space="preserve"> [2], i.e.</w:t>
      </w:r>
      <w:r w:rsidR="00134AFF">
        <w:rPr>
          <w:color w:val="000000" w:themeColor="text1"/>
        </w:rPr>
        <w:t>,</w:t>
      </w:r>
      <w:r w:rsidR="00817306" w:rsidRPr="00A02EC6">
        <w:rPr>
          <w:color w:val="000000" w:themeColor="text1"/>
        </w:rPr>
        <w:t xml:space="preserve"> the combination of </w:t>
      </w:r>
      <w:r w:rsidR="00A02EC6" w:rsidRPr="00A02EC6">
        <w:rPr>
          <w:color w:val="000000" w:themeColor="text1"/>
        </w:rPr>
        <w:t>NCS</w:t>
      </w:r>
      <w:r w:rsidR="00817306" w:rsidRPr="00A02EC6">
        <w:rPr>
          <w:color w:val="000000" w:themeColor="text1"/>
        </w:rPr>
        <w:t>G and concurrent MG</w:t>
      </w:r>
      <w:r w:rsidRPr="00A02EC6">
        <w:rPr>
          <w:color w:val="000000" w:themeColor="text1"/>
        </w:rPr>
        <w:t xml:space="preserve">. </w:t>
      </w:r>
    </w:p>
    <w:p w14:paraId="10F7FBF9" w14:textId="17CE2217" w:rsidR="00A02EC6" w:rsidRPr="00733AEC" w:rsidRDefault="00E66436" w:rsidP="00A02EC6">
      <w:pPr>
        <w:rPr>
          <w:color w:val="000000" w:themeColor="text1"/>
        </w:rPr>
      </w:pPr>
      <w:r>
        <w:rPr>
          <w:color w:val="000000" w:themeColor="text1"/>
        </w:rPr>
        <w:t>Resulting from</w:t>
      </w:r>
      <w:r w:rsidR="003B65EB" w:rsidRPr="00A02EC6">
        <w:rPr>
          <w:color w:val="000000" w:themeColor="text1"/>
        </w:rPr>
        <w:t xml:space="preserve"> this discussion, we make following </w:t>
      </w:r>
      <w:r w:rsidR="003B65EB" w:rsidRPr="00733AEC">
        <w:rPr>
          <w:color w:val="000000" w:themeColor="text1"/>
        </w:rPr>
        <w:t>proposals:</w:t>
      </w:r>
      <w:r w:rsidR="009E3F83" w:rsidRPr="00733AEC">
        <w:rPr>
          <w:color w:val="000000" w:themeColor="text1"/>
        </w:rPr>
        <w:t xml:space="preserve"> </w:t>
      </w:r>
    </w:p>
    <w:p w14:paraId="51527811" w14:textId="79265543" w:rsidR="00B37CC6" w:rsidRPr="00134AFF" w:rsidRDefault="00B37CC6" w:rsidP="00134AFF">
      <w:pPr>
        <w:pStyle w:val="RAN4proposal"/>
        <w:numPr>
          <w:ilvl w:val="0"/>
          <w:numId w:val="49"/>
        </w:numPr>
        <w:ind w:left="0" w:firstLine="0"/>
      </w:pPr>
      <w:r w:rsidRPr="00134AFF">
        <w:rPr>
          <w:color w:val="000000" w:themeColor="text1"/>
        </w:rPr>
        <w:t>A Per-FR Type-2 gap can be used to perform PRS measurements in Case 2, i.e.</w:t>
      </w:r>
      <w:r w:rsidR="00134AFF">
        <w:rPr>
          <w:color w:val="000000" w:themeColor="text1"/>
        </w:rPr>
        <w:t>,</w:t>
      </w:r>
      <w:r w:rsidRPr="00134AFF">
        <w:rPr>
          <w:color w:val="000000" w:themeColor="text1"/>
        </w:rPr>
        <w:t xml:space="preserve"> </w:t>
      </w:r>
      <w:r w:rsidR="00134AFF">
        <w:rPr>
          <w:color w:val="000000" w:themeColor="text1"/>
        </w:rPr>
        <w:t>c</w:t>
      </w:r>
      <w:r w:rsidRPr="00134AFF">
        <w:rPr>
          <w:color w:val="000000" w:themeColor="text1"/>
        </w:rPr>
        <w:t xml:space="preserve">oncurrent gaps with NCSG, provided that the UE supports </w:t>
      </w:r>
      <w:r w:rsidRPr="00134AFF">
        <w:rPr>
          <w:i/>
          <w:iCs w:val="0"/>
          <w:color w:val="000000" w:themeColor="text1"/>
        </w:rPr>
        <w:t>independentGapConfigPRS-r17</w:t>
      </w:r>
      <w:r w:rsidRPr="00134AFF">
        <w:rPr>
          <w:color w:val="000000" w:themeColor="text1"/>
        </w:rPr>
        <w:t xml:space="preserve">. NCSG cannot be used to perform PRS measurements.  </w:t>
      </w:r>
    </w:p>
    <w:p w14:paraId="1A176656" w14:textId="634C88FE" w:rsidR="00B37CC6" w:rsidRPr="00134AFF" w:rsidRDefault="00B37CC6" w:rsidP="00134AFF">
      <w:pPr>
        <w:pStyle w:val="RAN4proposal"/>
        <w:rPr>
          <w:color w:val="000000" w:themeColor="text1"/>
        </w:rPr>
      </w:pPr>
      <w:r>
        <w:rPr>
          <w:color w:val="000000" w:themeColor="text1"/>
        </w:rPr>
        <w:t>T</w:t>
      </w:r>
      <w:r w:rsidRPr="004A42C4">
        <w:rPr>
          <w:color w:val="000000" w:themeColor="text1"/>
        </w:rPr>
        <w:t>he support of gap combinations in TS 38.133 table 9.1.8-1 should be subject to UE capability ncsg-MeasGapPerFR-r17</w:t>
      </w:r>
      <w:r w:rsidRPr="00F77236">
        <w:rPr>
          <w:color w:val="000000" w:themeColor="text1"/>
        </w:rPr>
        <w:t>.</w:t>
      </w:r>
      <w:r w:rsidRPr="00370709">
        <w:rPr>
          <w:color w:val="000000" w:themeColor="text1"/>
        </w:rPr>
        <w:t xml:space="preserve">  </w:t>
      </w:r>
    </w:p>
    <w:p w14:paraId="22E2159E" w14:textId="77777777" w:rsidR="00B37CC6" w:rsidRPr="00370709" w:rsidRDefault="00B37CC6" w:rsidP="00B37CC6">
      <w:pPr>
        <w:pStyle w:val="RAN4proposal"/>
        <w:rPr>
          <w:color w:val="000000" w:themeColor="text1"/>
        </w:rPr>
      </w:pPr>
      <w:r w:rsidRPr="00370709">
        <w:rPr>
          <w:color w:val="000000" w:themeColor="text1"/>
        </w:rPr>
        <w:t xml:space="preserve">In case of NCSG+NCSG combination in an FR, Rel-17 collision rule based on </w:t>
      </w:r>
      <w:r>
        <w:rPr>
          <w:color w:val="000000" w:themeColor="text1"/>
        </w:rPr>
        <w:t xml:space="preserve">configured </w:t>
      </w:r>
      <w:r w:rsidRPr="00370709">
        <w:rPr>
          <w:color w:val="000000" w:themeColor="text1"/>
        </w:rPr>
        <w:t xml:space="preserve">priorities and proximity condition is applied.  </w:t>
      </w:r>
    </w:p>
    <w:p w14:paraId="78618C5B" w14:textId="1CC06951" w:rsidR="00B37CC6" w:rsidRDefault="00B37CC6" w:rsidP="00B37CC6">
      <w:pPr>
        <w:pStyle w:val="RAN4proposal"/>
        <w:rPr>
          <w:color w:val="000000" w:themeColor="text1"/>
        </w:rPr>
      </w:pPr>
      <w:r w:rsidRPr="00370709">
        <w:rPr>
          <w:color w:val="000000" w:themeColor="text1"/>
        </w:rPr>
        <w:t xml:space="preserve">No </w:t>
      </w:r>
      <w:r>
        <w:rPr>
          <w:color w:val="000000" w:themeColor="text1"/>
        </w:rPr>
        <w:t>new</w:t>
      </w:r>
      <w:r w:rsidRPr="00370709">
        <w:rPr>
          <w:color w:val="000000" w:themeColor="text1"/>
        </w:rPr>
        <w:t xml:space="preserve"> capability for the support of NCSG+NCSG combination in an FR is needed. </w:t>
      </w:r>
    </w:p>
    <w:p w14:paraId="36EDB028" w14:textId="0A699E25" w:rsidR="00134AFF" w:rsidRPr="00134AFF" w:rsidRDefault="00134AFF" w:rsidP="00134AFF">
      <w:pPr>
        <w:pStyle w:val="RAN4proposal"/>
        <w:rPr>
          <w:color w:val="000000" w:themeColor="text1"/>
        </w:rPr>
      </w:pPr>
      <w:r>
        <w:rPr>
          <w:color w:val="000000" w:themeColor="text1"/>
        </w:rPr>
        <w:t xml:space="preserve">RAN4 to consider </w:t>
      </w:r>
      <w:r w:rsidRPr="00584F07">
        <w:rPr>
          <w:color w:val="000000" w:themeColor="text1"/>
        </w:rPr>
        <w:t xml:space="preserve">NCSG based measurement support for deactivated </w:t>
      </w:r>
      <w:proofErr w:type="spellStart"/>
      <w:r w:rsidRPr="00584F07">
        <w:rPr>
          <w:color w:val="000000" w:themeColor="text1"/>
        </w:rPr>
        <w:t>SCells</w:t>
      </w:r>
      <w:proofErr w:type="spellEnd"/>
      <w:r w:rsidRPr="00584F07">
        <w:rPr>
          <w:color w:val="000000" w:themeColor="text1"/>
        </w:rPr>
        <w:t xml:space="preserve"> regardless the </w:t>
      </w:r>
      <w:proofErr w:type="spellStart"/>
      <w:r w:rsidRPr="00584F07">
        <w:rPr>
          <w:color w:val="000000" w:themeColor="text1"/>
        </w:rPr>
        <w:t>intraFreq-needForNCSG</w:t>
      </w:r>
      <w:proofErr w:type="spellEnd"/>
      <w:r w:rsidRPr="00584F07">
        <w:rPr>
          <w:color w:val="000000" w:themeColor="text1"/>
        </w:rPr>
        <w:t xml:space="preserve"> report</w:t>
      </w:r>
      <w:r>
        <w:rPr>
          <w:color w:val="000000" w:themeColor="text1"/>
        </w:rPr>
        <w:t xml:space="preserve"> from Rel-17.</w:t>
      </w:r>
      <w:r w:rsidRPr="00584F07">
        <w:rPr>
          <w:color w:val="000000" w:themeColor="text1"/>
        </w:rPr>
        <w:t xml:space="preserve"> </w:t>
      </w:r>
    </w:p>
    <w:p w14:paraId="1A54557B" w14:textId="77777777" w:rsidR="00B37CC6" w:rsidRPr="0064332B" w:rsidRDefault="00B37CC6" w:rsidP="00B37CC6">
      <w:pPr>
        <w:pStyle w:val="RAN4proposal"/>
        <w:rPr>
          <w:color w:val="000000" w:themeColor="text1"/>
        </w:rPr>
      </w:pPr>
      <w:r>
        <w:t xml:space="preserve">RAN4 to agree on the following UE behavior in Rel-17 for use of NCSG for deactivated </w:t>
      </w:r>
      <w:proofErr w:type="spellStart"/>
      <w:r>
        <w:t>SCell</w:t>
      </w:r>
      <w:proofErr w:type="spellEnd"/>
      <w:r>
        <w:t xml:space="preserve"> measurements.</w:t>
      </w:r>
      <w:r>
        <w:rPr>
          <w:color w:val="000000" w:themeColor="text1"/>
        </w:rPr>
        <w:t xml:space="preserve"> </w:t>
      </w:r>
      <w:r w:rsidRPr="0064332B">
        <w:rPr>
          <w:color w:val="000000" w:themeColor="text1"/>
        </w:rPr>
        <w:t xml:space="preserve">When the </w:t>
      </w:r>
      <w:proofErr w:type="spellStart"/>
      <w:r w:rsidRPr="0064332B">
        <w:rPr>
          <w:color w:val="000000" w:themeColor="text1"/>
        </w:rPr>
        <w:t>SCell</w:t>
      </w:r>
      <w:proofErr w:type="spellEnd"/>
      <w:r w:rsidRPr="0064332B">
        <w:rPr>
          <w:color w:val="000000" w:themeColor="text1"/>
        </w:rPr>
        <w:t xml:space="preserve"> is deactivated, </w:t>
      </w:r>
    </w:p>
    <w:p w14:paraId="30601046" w14:textId="77777777" w:rsidR="00B37CC6" w:rsidRDefault="00B37CC6" w:rsidP="00B37CC6">
      <w:pPr>
        <w:pStyle w:val="RAN4proposal"/>
        <w:numPr>
          <w:ilvl w:val="0"/>
          <w:numId w:val="54"/>
        </w:numPr>
        <w:rPr>
          <w:color w:val="000000" w:themeColor="text1"/>
        </w:rPr>
      </w:pPr>
      <w:r w:rsidRPr="00F74869">
        <w:rPr>
          <w:color w:val="000000" w:themeColor="text1"/>
        </w:rPr>
        <w:t xml:space="preserve">the deactivated </w:t>
      </w:r>
      <w:proofErr w:type="spellStart"/>
      <w:r w:rsidRPr="00F74869">
        <w:rPr>
          <w:color w:val="000000" w:themeColor="text1"/>
        </w:rPr>
        <w:t>SCell’s</w:t>
      </w:r>
      <w:proofErr w:type="spellEnd"/>
      <w:r w:rsidRPr="00F74869">
        <w:rPr>
          <w:color w:val="000000" w:themeColor="text1"/>
        </w:rPr>
        <w:t xml:space="preserve"> MO will be measured within NCSG if the SMTC is partially or fully overlapped with NCSG regardless of gap association</w:t>
      </w:r>
      <w:r>
        <w:rPr>
          <w:color w:val="000000" w:themeColor="text1"/>
        </w:rPr>
        <w:t xml:space="preserve">, </w:t>
      </w:r>
    </w:p>
    <w:p w14:paraId="705D16EF" w14:textId="77777777" w:rsidR="00B37CC6" w:rsidRPr="0064332B" w:rsidRDefault="00B37CC6" w:rsidP="00B37CC6">
      <w:pPr>
        <w:pStyle w:val="RAN4proposal"/>
        <w:numPr>
          <w:ilvl w:val="0"/>
          <w:numId w:val="54"/>
        </w:numPr>
        <w:rPr>
          <w:color w:val="000000" w:themeColor="text1"/>
        </w:rPr>
      </w:pPr>
      <w:r>
        <w:rPr>
          <w:color w:val="000000" w:themeColor="text1"/>
        </w:rPr>
        <w:t xml:space="preserve">else the </w:t>
      </w:r>
      <w:r w:rsidRPr="00F74869">
        <w:rPr>
          <w:color w:val="000000" w:themeColor="text1"/>
        </w:rPr>
        <w:t xml:space="preserve">deactivated </w:t>
      </w:r>
      <w:proofErr w:type="spellStart"/>
      <w:r w:rsidRPr="00F74869">
        <w:rPr>
          <w:color w:val="000000" w:themeColor="text1"/>
        </w:rPr>
        <w:t>SCell’s</w:t>
      </w:r>
      <w:proofErr w:type="spellEnd"/>
      <w:r w:rsidRPr="00F74869">
        <w:rPr>
          <w:color w:val="000000" w:themeColor="text1"/>
        </w:rPr>
        <w:t xml:space="preserve"> MO</w:t>
      </w:r>
      <w:r>
        <w:rPr>
          <w:color w:val="000000" w:themeColor="text1"/>
        </w:rPr>
        <w:t xml:space="preserve"> is measured outside NCSG.</w:t>
      </w:r>
    </w:p>
    <w:p w14:paraId="127B26E3" w14:textId="77777777" w:rsidR="00B37CC6" w:rsidRPr="00B37CC6" w:rsidRDefault="00B37CC6" w:rsidP="00B37CC6">
      <w:pPr>
        <w:pStyle w:val="RAN4proposal"/>
        <w:rPr>
          <w:color w:val="000000" w:themeColor="text1"/>
        </w:rPr>
      </w:pPr>
      <w:r>
        <w:rPr>
          <w:color w:val="000000" w:themeColor="text1"/>
        </w:rPr>
        <w:lastRenderedPageBreak/>
        <w:t xml:space="preserve">RAN4 to apply the Rel-17 collision rule for the case of partial or full overlapping of Type-2 MG or other NCSG with NCSG used for deactivated </w:t>
      </w:r>
      <w:proofErr w:type="spellStart"/>
      <w:r>
        <w:rPr>
          <w:color w:val="000000" w:themeColor="text1"/>
        </w:rPr>
        <w:t>SCell</w:t>
      </w:r>
      <w:proofErr w:type="spellEnd"/>
      <w:r>
        <w:rPr>
          <w:color w:val="000000" w:themeColor="text1"/>
        </w:rPr>
        <w:t xml:space="preserve"> measurements.</w:t>
      </w:r>
    </w:p>
    <w:p w14:paraId="5CB0AF68" w14:textId="61C3551E" w:rsidR="005C5D29" w:rsidRPr="00134AFF" w:rsidRDefault="00B37CC6" w:rsidP="005C5D29">
      <w:pPr>
        <w:pStyle w:val="RAN4proposal"/>
        <w:rPr>
          <w:color w:val="000000" w:themeColor="text1"/>
        </w:rPr>
      </w:pPr>
      <w:r>
        <w:rPr>
          <w:color w:val="000000" w:themeColor="text1"/>
        </w:rPr>
        <w:t>RAN4 not to consider a new UE capability</w:t>
      </w:r>
      <w:r w:rsidR="00134AFF">
        <w:rPr>
          <w:color w:val="000000" w:themeColor="text1"/>
        </w:rPr>
        <w:t xml:space="preserve"> for NCSG based deactivated </w:t>
      </w:r>
      <w:proofErr w:type="spellStart"/>
      <w:r w:rsidR="00134AFF">
        <w:rPr>
          <w:color w:val="000000" w:themeColor="text1"/>
        </w:rPr>
        <w:t>SCell</w:t>
      </w:r>
      <w:proofErr w:type="spellEnd"/>
      <w:r w:rsidR="00134AFF">
        <w:rPr>
          <w:color w:val="000000" w:themeColor="text1"/>
        </w:rPr>
        <w:t xml:space="preserve"> measurements</w:t>
      </w:r>
      <w:r>
        <w:rPr>
          <w:color w:val="000000" w:themeColor="text1"/>
        </w:rPr>
        <w:t xml:space="preserve">, as same UE behavior will be specified already in Rel-17.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BB803AD" w14:textId="77777777" w:rsidR="00934B06" w:rsidRDefault="00934B06" w:rsidP="00934B06">
      <w:pPr>
        <w:pStyle w:val="ListParagraph"/>
        <w:numPr>
          <w:ilvl w:val="0"/>
          <w:numId w:val="21"/>
        </w:numPr>
        <w:ind w:left="426" w:right="-22" w:hanging="426"/>
        <w:contextualSpacing w:val="0"/>
      </w:pPr>
      <w:bookmarkStart w:id="7" w:name="_Ref115271742"/>
      <w:r w:rsidRPr="00E3358E">
        <w:t>RP-231477</w:t>
      </w:r>
      <w:r>
        <w:t>,</w:t>
      </w:r>
      <w:r w:rsidRPr="00E3358E">
        <w:t xml:space="preserve"> Revised WID: Further Enhancements on NR and MR-DC Measurement Gaps and Measurements without Gaps</w:t>
      </w:r>
      <w:r>
        <w:t>, Intel, MediaTek</w:t>
      </w:r>
    </w:p>
    <w:p w14:paraId="544BB811" w14:textId="2C060C5C" w:rsidR="009366E2" w:rsidRDefault="00731E4C" w:rsidP="00731E4C">
      <w:pPr>
        <w:pStyle w:val="ListParagraph"/>
        <w:numPr>
          <w:ilvl w:val="0"/>
          <w:numId w:val="21"/>
        </w:numPr>
        <w:ind w:left="426" w:right="-22" w:hanging="426"/>
        <w:contextualSpacing w:val="0"/>
      </w:pPr>
      <w:r w:rsidRPr="00580138">
        <w:t>R4-2314323, WF on NR MG enhancements (Part 1)</w:t>
      </w:r>
      <w:r w:rsidRPr="00B944F6">
        <w:t xml:space="preserve">, MediaTek </w:t>
      </w:r>
    </w:p>
    <w:p w14:paraId="3D1E8D3E" w14:textId="6FCADB4B" w:rsidR="00DC6D98" w:rsidRDefault="00934B06" w:rsidP="00DC6D98">
      <w:pPr>
        <w:pStyle w:val="ListParagraph"/>
        <w:numPr>
          <w:ilvl w:val="0"/>
          <w:numId w:val="21"/>
        </w:numPr>
        <w:ind w:left="426" w:right="-22" w:hanging="426"/>
        <w:contextualSpacing w:val="0"/>
      </w:pPr>
      <w:r w:rsidRPr="00CC5F91">
        <w:t>R4-2310175</w:t>
      </w:r>
      <w:r>
        <w:t xml:space="preserve">, </w:t>
      </w:r>
      <w:r w:rsidRPr="00CC5F91">
        <w:t>WF on NR MG enhancements</w:t>
      </w:r>
      <w:r w:rsidRPr="00B944F6">
        <w:t>, MediaTek</w:t>
      </w:r>
      <w:bookmarkEnd w:id="7"/>
    </w:p>
    <w:sectPr w:rsidR="00DC6D98"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3F8BB" w14:textId="77777777" w:rsidR="006811D4" w:rsidRDefault="006811D4" w:rsidP="00001C9B">
      <w:pPr>
        <w:spacing w:after="0" w:line="240" w:lineRule="auto"/>
      </w:pPr>
      <w:r>
        <w:separator/>
      </w:r>
    </w:p>
  </w:endnote>
  <w:endnote w:type="continuationSeparator" w:id="0">
    <w:p w14:paraId="6FFE5CCF" w14:textId="77777777" w:rsidR="006811D4" w:rsidRDefault="006811D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06881" w14:textId="77777777" w:rsidR="006811D4" w:rsidRDefault="006811D4" w:rsidP="00001C9B">
      <w:pPr>
        <w:spacing w:after="0" w:line="240" w:lineRule="auto"/>
      </w:pPr>
      <w:r>
        <w:separator/>
      </w:r>
    </w:p>
  </w:footnote>
  <w:footnote w:type="continuationSeparator" w:id="0">
    <w:p w14:paraId="2749CBC8" w14:textId="77777777" w:rsidR="006811D4" w:rsidRDefault="006811D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B152F9"/>
    <w:multiLevelType w:val="hybridMultilevel"/>
    <w:tmpl w:val="C964B0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DD858E0"/>
    <w:multiLevelType w:val="multilevel"/>
    <w:tmpl w:val="C2B0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44957"/>
    <w:multiLevelType w:val="hybridMultilevel"/>
    <w:tmpl w:val="74765C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9E365B"/>
    <w:multiLevelType w:val="hybridMultilevel"/>
    <w:tmpl w:val="B8447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C7600B"/>
    <w:multiLevelType w:val="hybridMultilevel"/>
    <w:tmpl w:val="B862233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46703"/>
    <w:multiLevelType w:val="hybridMultilevel"/>
    <w:tmpl w:val="D47C5622"/>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27137"/>
    <w:multiLevelType w:val="hybridMultilevel"/>
    <w:tmpl w:val="1D2EBF4C"/>
    <w:lvl w:ilvl="0" w:tplc="51F48F7A">
      <w:start w:val="1"/>
      <w:numFmt w:val="bullet"/>
      <w:lvlText w:val="o"/>
      <w:lvlJc w:val="left"/>
      <w:pPr>
        <w:ind w:left="720" w:hanging="360"/>
      </w:pPr>
      <w:rPr>
        <w:rFonts w:ascii="Courier New" w:hAnsi="Courier New"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082A35"/>
    <w:multiLevelType w:val="hybridMultilevel"/>
    <w:tmpl w:val="B8447714"/>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675EED"/>
    <w:multiLevelType w:val="hybridMultilevel"/>
    <w:tmpl w:val="72E64678"/>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E77918"/>
    <w:multiLevelType w:val="hybridMultilevel"/>
    <w:tmpl w:val="B0C8541A"/>
    <w:lvl w:ilvl="0" w:tplc="037C085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0C2A3C"/>
    <w:multiLevelType w:val="hybridMultilevel"/>
    <w:tmpl w:val="D856082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120CC2D2"/>
    <w:lvl w:ilvl="0" w:tplc="7834F658">
      <w:start w:val="1"/>
      <w:numFmt w:val="decimal"/>
      <w:pStyle w:val="RAN4proposal"/>
      <w:suff w:val="space"/>
      <w:lvlText w:val="Proposal %1:"/>
      <w:lvlJc w:val="left"/>
      <w:pPr>
        <w:ind w:left="1495" w:hanging="360"/>
      </w:pPr>
      <w:rPr>
        <w:rFonts w:ascii="Times New Roman" w:hAnsi="Times New Roman" w:hint="default"/>
        <w:b/>
        <w:i w:val="0"/>
        <w:color w:val="auto"/>
        <w:sz w:val="20"/>
        <w:lang w:val="en-US"/>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D7B89"/>
    <w:multiLevelType w:val="multilevel"/>
    <w:tmpl w:val="F1E6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568BC"/>
    <w:multiLevelType w:val="hybridMultilevel"/>
    <w:tmpl w:val="97AC3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B45CE4"/>
    <w:multiLevelType w:val="hybridMultilevel"/>
    <w:tmpl w:val="FC4E0194"/>
    <w:lvl w:ilvl="0" w:tplc="55B6A38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155213"/>
    <w:multiLevelType w:val="hybridMultilevel"/>
    <w:tmpl w:val="B2DE947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F030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0A720D"/>
    <w:multiLevelType w:val="hybridMultilevel"/>
    <w:tmpl w:val="93C8C42E"/>
    <w:lvl w:ilvl="0" w:tplc="8EA85DD0">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6890722">
    <w:abstractNumId w:val="2"/>
  </w:num>
  <w:num w:numId="2" w16cid:durableId="1754084517">
    <w:abstractNumId w:val="12"/>
  </w:num>
  <w:num w:numId="3" w16cid:durableId="745497798">
    <w:abstractNumId w:val="23"/>
  </w:num>
  <w:num w:numId="4" w16cid:durableId="1866558046">
    <w:abstractNumId w:val="11"/>
  </w:num>
  <w:num w:numId="5" w16cid:durableId="2002078218">
    <w:abstractNumId w:val="30"/>
  </w:num>
  <w:num w:numId="6" w16cid:durableId="1919440290">
    <w:abstractNumId w:val="20"/>
  </w:num>
  <w:num w:numId="7" w16cid:durableId="1363897434">
    <w:abstractNumId w:val="22"/>
  </w:num>
  <w:num w:numId="8" w16cid:durableId="1733767550">
    <w:abstractNumId w:val="22"/>
    <w:lvlOverride w:ilvl="0">
      <w:startOverride w:val="1"/>
    </w:lvlOverride>
  </w:num>
  <w:num w:numId="9" w16cid:durableId="2133088936">
    <w:abstractNumId w:val="22"/>
    <w:lvlOverride w:ilvl="0">
      <w:startOverride w:val="1"/>
    </w:lvlOverride>
  </w:num>
  <w:num w:numId="10" w16cid:durableId="1020619519">
    <w:abstractNumId w:val="22"/>
    <w:lvlOverride w:ilvl="0">
      <w:startOverride w:val="1"/>
    </w:lvlOverride>
  </w:num>
  <w:num w:numId="11" w16cid:durableId="2061854340">
    <w:abstractNumId w:val="20"/>
    <w:lvlOverride w:ilvl="0">
      <w:startOverride w:val="1"/>
    </w:lvlOverride>
  </w:num>
  <w:num w:numId="12" w16cid:durableId="1168788767">
    <w:abstractNumId w:val="22"/>
    <w:lvlOverride w:ilvl="0">
      <w:startOverride w:val="1"/>
    </w:lvlOverride>
  </w:num>
  <w:num w:numId="13" w16cid:durableId="1938054554">
    <w:abstractNumId w:val="20"/>
    <w:lvlOverride w:ilvl="0">
      <w:startOverride w:val="1"/>
    </w:lvlOverride>
  </w:num>
  <w:num w:numId="14" w16cid:durableId="30149373">
    <w:abstractNumId w:val="22"/>
    <w:lvlOverride w:ilvl="0">
      <w:startOverride w:val="1"/>
    </w:lvlOverride>
  </w:num>
  <w:num w:numId="15" w16cid:durableId="738403319">
    <w:abstractNumId w:val="34"/>
  </w:num>
  <w:num w:numId="16" w16cid:durableId="1755475527">
    <w:abstractNumId w:val="8"/>
  </w:num>
  <w:num w:numId="17" w16cid:durableId="304627080">
    <w:abstractNumId w:val="28"/>
  </w:num>
  <w:num w:numId="18" w16cid:durableId="1242790859">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61984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0261">
    <w:abstractNumId w:val="19"/>
  </w:num>
  <w:num w:numId="21" w16cid:durableId="1270578445">
    <w:abstractNumId w:val="26"/>
  </w:num>
  <w:num w:numId="22" w16cid:durableId="1917352751">
    <w:abstractNumId w:val="20"/>
    <w:lvlOverride w:ilvl="0">
      <w:startOverride w:val="1"/>
    </w:lvlOverride>
  </w:num>
  <w:num w:numId="23" w16cid:durableId="1395271433">
    <w:abstractNumId w:val="22"/>
    <w:lvlOverride w:ilvl="0">
      <w:startOverride w:val="1"/>
    </w:lvlOverride>
  </w:num>
  <w:num w:numId="24" w16cid:durableId="118112226">
    <w:abstractNumId w:val="16"/>
  </w:num>
  <w:num w:numId="25" w16cid:durableId="683286843">
    <w:abstractNumId w:val="24"/>
  </w:num>
  <w:num w:numId="26" w16cid:durableId="1686397806">
    <w:abstractNumId w:val="3"/>
  </w:num>
  <w:num w:numId="27" w16cid:durableId="954289226">
    <w:abstractNumId w:val="6"/>
  </w:num>
  <w:num w:numId="28" w16cid:durableId="2121295561">
    <w:abstractNumId w:val="35"/>
  </w:num>
  <w:num w:numId="29" w16cid:durableId="1601795122">
    <w:abstractNumId w:val="22"/>
    <w:lvlOverride w:ilvl="0">
      <w:startOverride w:val="1"/>
    </w:lvlOverride>
  </w:num>
  <w:num w:numId="30" w16cid:durableId="676494214">
    <w:abstractNumId w:val="20"/>
    <w:lvlOverride w:ilvl="0">
      <w:startOverride w:val="1"/>
    </w:lvlOverride>
  </w:num>
  <w:num w:numId="31" w16cid:durableId="424152251">
    <w:abstractNumId w:val="25"/>
  </w:num>
  <w:num w:numId="32" w16cid:durableId="1763721444">
    <w:abstractNumId w:val="14"/>
  </w:num>
  <w:num w:numId="33" w16cid:durableId="12653247">
    <w:abstractNumId w:val="21"/>
  </w:num>
  <w:num w:numId="34" w16cid:durableId="1145859349">
    <w:abstractNumId w:val="38"/>
  </w:num>
  <w:num w:numId="35" w16cid:durableId="1357998376">
    <w:abstractNumId w:val="33"/>
  </w:num>
  <w:num w:numId="36" w16cid:durableId="1849976767">
    <w:abstractNumId w:val="36"/>
  </w:num>
  <w:num w:numId="37" w16cid:durableId="1293051244">
    <w:abstractNumId w:val="4"/>
  </w:num>
  <w:num w:numId="38" w16cid:durableId="1579747927">
    <w:abstractNumId w:val="32"/>
  </w:num>
  <w:num w:numId="39" w16cid:durableId="1464228470">
    <w:abstractNumId w:val="15"/>
  </w:num>
  <w:num w:numId="40" w16cid:durableId="1263609060">
    <w:abstractNumId w:val="9"/>
  </w:num>
  <w:num w:numId="41" w16cid:durableId="1613365606">
    <w:abstractNumId w:val="10"/>
  </w:num>
  <w:num w:numId="42" w16cid:durableId="2030568118">
    <w:abstractNumId w:val="17"/>
  </w:num>
  <w:num w:numId="43" w16cid:durableId="123549278">
    <w:abstractNumId w:val="13"/>
  </w:num>
  <w:num w:numId="44" w16cid:durableId="1911889910">
    <w:abstractNumId w:val="37"/>
  </w:num>
  <w:num w:numId="45" w16cid:durableId="2108498644">
    <w:abstractNumId w:val="16"/>
  </w:num>
  <w:num w:numId="46" w16cid:durableId="626545115">
    <w:abstractNumId w:val="1"/>
  </w:num>
  <w:num w:numId="47" w16cid:durableId="401031309">
    <w:abstractNumId w:val="31"/>
  </w:num>
  <w:num w:numId="48" w16cid:durableId="1329753190">
    <w:abstractNumId w:val="27"/>
  </w:num>
  <w:num w:numId="49" w16cid:durableId="340008167">
    <w:abstractNumId w:val="22"/>
    <w:lvlOverride w:ilvl="0">
      <w:startOverride w:val="1"/>
    </w:lvlOverride>
  </w:num>
  <w:num w:numId="50" w16cid:durableId="595868700">
    <w:abstractNumId w:val="5"/>
  </w:num>
  <w:num w:numId="51" w16cid:durableId="1779448797">
    <w:abstractNumId w:val="29"/>
  </w:num>
  <w:num w:numId="52" w16cid:durableId="1164856486">
    <w:abstractNumId w:val="7"/>
  </w:num>
  <w:num w:numId="53" w16cid:durableId="2048024034">
    <w:abstractNumId w:val="0"/>
  </w:num>
  <w:num w:numId="54" w16cid:durableId="1200060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447EE"/>
    <w:rsid w:val="00066788"/>
    <w:rsid w:val="000670DD"/>
    <w:rsid w:val="00072B0A"/>
    <w:rsid w:val="000733E7"/>
    <w:rsid w:val="000828BD"/>
    <w:rsid w:val="000833D5"/>
    <w:rsid w:val="0008612A"/>
    <w:rsid w:val="00090350"/>
    <w:rsid w:val="00090E18"/>
    <w:rsid w:val="000A1D59"/>
    <w:rsid w:val="000A6FAD"/>
    <w:rsid w:val="000B0056"/>
    <w:rsid w:val="000B7DB6"/>
    <w:rsid w:val="000C085C"/>
    <w:rsid w:val="000C5D0B"/>
    <w:rsid w:val="000D228A"/>
    <w:rsid w:val="000D2F70"/>
    <w:rsid w:val="000D3EC3"/>
    <w:rsid w:val="000E4F62"/>
    <w:rsid w:val="000E7D25"/>
    <w:rsid w:val="000F0D0C"/>
    <w:rsid w:val="000F19B8"/>
    <w:rsid w:val="000F1AD7"/>
    <w:rsid w:val="000F1CB6"/>
    <w:rsid w:val="001153B5"/>
    <w:rsid w:val="001173B2"/>
    <w:rsid w:val="00117E41"/>
    <w:rsid w:val="001226F4"/>
    <w:rsid w:val="00122AA1"/>
    <w:rsid w:val="0012461E"/>
    <w:rsid w:val="00124C72"/>
    <w:rsid w:val="00130440"/>
    <w:rsid w:val="00134AFF"/>
    <w:rsid w:val="00136CBF"/>
    <w:rsid w:val="00140221"/>
    <w:rsid w:val="001405C4"/>
    <w:rsid w:val="00147767"/>
    <w:rsid w:val="00154C0F"/>
    <w:rsid w:val="0015502D"/>
    <w:rsid w:val="001575DC"/>
    <w:rsid w:val="001675EF"/>
    <w:rsid w:val="00167722"/>
    <w:rsid w:val="0017285A"/>
    <w:rsid w:val="001745F8"/>
    <w:rsid w:val="001809F2"/>
    <w:rsid w:val="001838CF"/>
    <w:rsid w:val="001853E0"/>
    <w:rsid w:val="001868EE"/>
    <w:rsid w:val="00196357"/>
    <w:rsid w:val="0019762C"/>
    <w:rsid w:val="001976FA"/>
    <w:rsid w:val="001A3BA4"/>
    <w:rsid w:val="001C2833"/>
    <w:rsid w:val="001C7DCF"/>
    <w:rsid w:val="001E30F6"/>
    <w:rsid w:val="001E549B"/>
    <w:rsid w:val="001E7A73"/>
    <w:rsid w:val="001F383F"/>
    <w:rsid w:val="00227465"/>
    <w:rsid w:val="00231C26"/>
    <w:rsid w:val="00235F5C"/>
    <w:rsid w:val="0023661D"/>
    <w:rsid w:val="002400DE"/>
    <w:rsid w:val="002473CF"/>
    <w:rsid w:val="00255F48"/>
    <w:rsid w:val="0027449E"/>
    <w:rsid w:val="002871F8"/>
    <w:rsid w:val="0029231A"/>
    <w:rsid w:val="002A2F50"/>
    <w:rsid w:val="002B4922"/>
    <w:rsid w:val="002C0CD4"/>
    <w:rsid w:val="002C2D19"/>
    <w:rsid w:val="002C5857"/>
    <w:rsid w:val="002D10FA"/>
    <w:rsid w:val="002D2F70"/>
    <w:rsid w:val="002D4C55"/>
    <w:rsid w:val="002D5BAA"/>
    <w:rsid w:val="002E753C"/>
    <w:rsid w:val="002F1FD2"/>
    <w:rsid w:val="002F54FF"/>
    <w:rsid w:val="002F579B"/>
    <w:rsid w:val="00304210"/>
    <w:rsid w:val="0032499A"/>
    <w:rsid w:val="00326ADA"/>
    <w:rsid w:val="00332316"/>
    <w:rsid w:val="00332D7F"/>
    <w:rsid w:val="003368AF"/>
    <w:rsid w:val="00337E2D"/>
    <w:rsid w:val="003455E8"/>
    <w:rsid w:val="00347748"/>
    <w:rsid w:val="003512B4"/>
    <w:rsid w:val="003516EF"/>
    <w:rsid w:val="00361F30"/>
    <w:rsid w:val="00370709"/>
    <w:rsid w:val="0037136F"/>
    <w:rsid w:val="0037390D"/>
    <w:rsid w:val="00374FB3"/>
    <w:rsid w:val="00375893"/>
    <w:rsid w:val="003839F1"/>
    <w:rsid w:val="003840B8"/>
    <w:rsid w:val="00390723"/>
    <w:rsid w:val="00391479"/>
    <w:rsid w:val="0039542D"/>
    <w:rsid w:val="003A710A"/>
    <w:rsid w:val="003B32E8"/>
    <w:rsid w:val="003B5838"/>
    <w:rsid w:val="003B659E"/>
    <w:rsid w:val="003B65EB"/>
    <w:rsid w:val="003C1589"/>
    <w:rsid w:val="003D6B2E"/>
    <w:rsid w:val="003E0533"/>
    <w:rsid w:val="003E6214"/>
    <w:rsid w:val="003F2CBF"/>
    <w:rsid w:val="003F7935"/>
    <w:rsid w:val="0040401D"/>
    <w:rsid w:val="00405573"/>
    <w:rsid w:val="00421F24"/>
    <w:rsid w:val="00425040"/>
    <w:rsid w:val="00430329"/>
    <w:rsid w:val="0043150E"/>
    <w:rsid w:val="0043750A"/>
    <w:rsid w:val="004375C3"/>
    <w:rsid w:val="0044277C"/>
    <w:rsid w:val="00461E53"/>
    <w:rsid w:val="004663C4"/>
    <w:rsid w:val="00475C41"/>
    <w:rsid w:val="00475E45"/>
    <w:rsid w:val="00484ED7"/>
    <w:rsid w:val="004854BB"/>
    <w:rsid w:val="00487AB7"/>
    <w:rsid w:val="00491C5B"/>
    <w:rsid w:val="004A42C4"/>
    <w:rsid w:val="004A42EB"/>
    <w:rsid w:val="004A5EE5"/>
    <w:rsid w:val="004C21CA"/>
    <w:rsid w:val="004C300A"/>
    <w:rsid w:val="004C3670"/>
    <w:rsid w:val="004D1466"/>
    <w:rsid w:val="004D202E"/>
    <w:rsid w:val="004D35B3"/>
    <w:rsid w:val="004D3AB3"/>
    <w:rsid w:val="004E4C86"/>
    <w:rsid w:val="004E5D24"/>
    <w:rsid w:val="004E5E66"/>
    <w:rsid w:val="004E7659"/>
    <w:rsid w:val="004F01E0"/>
    <w:rsid w:val="004F692A"/>
    <w:rsid w:val="0050013F"/>
    <w:rsid w:val="00503B4D"/>
    <w:rsid w:val="00504EE9"/>
    <w:rsid w:val="00505C83"/>
    <w:rsid w:val="00513552"/>
    <w:rsid w:val="00525E22"/>
    <w:rsid w:val="0054212B"/>
    <w:rsid w:val="0054442C"/>
    <w:rsid w:val="00550285"/>
    <w:rsid w:val="00550C3C"/>
    <w:rsid w:val="005525A7"/>
    <w:rsid w:val="00554E4B"/>
    <w:rsid w:val="005614E6"/>
    <w:rsid w:val="00572A20"/>
    <w:rsid w:val="0057314A"/>
    <w:rsid w:val="005734E3"/>
    <w:rsid w:val="0058316A"/>
    <w:rsid w:val="005836F8"/>
    <w:rsid w:val="00584F07"/>
    <w:rsid w:val="00585CAD"/>
    <w:rsid w:val="005918FA"/>
    <w:rsid w:val="005943E7"/>
    <w:rsid w:val="00597717"/>
    <w:rsid w:val="005A1358"/>
    <w:rsid w:val="005A190E"/>
    <w:rsid w:val="005A23F2"/>
    <w:rsid w:val="005A2541"/>
    <w:rsid w:val="005B0F69"/>
    <w:rsid w:val="005B46A3"/>
    <w:rsid w:val="005B4801"/>
    <w:rsid w:val="005B62DB"/>
    <w:rsid w:val="005C1164"/>
    <w:rsid w:val="005C23A4"/>
    <w:rsid w:val="005C2E99"/>
    <w:rsid w:val="005C544A"/>
    <w:rsid w:val="005C5D29"/>
    <w:rsid w:val="005C5E13"/>
    <w:rsid w:val="005D15FD"/>
    <w:rsid w:val="005D1CDF"/>
    <w:rsid w:val="005D5CD2"/>
    <w:rsid w:val="005D7532"/>
    <w:rsid w:val="005E12C5"/>
    <w:rsid w:val="005E4764"/>
    <w:rsid w:val="005E61A8"/>
    <w:rsid w:val="005F1F1B"/>
    <w:rsid w:val="005F3693"/>
    <w:rsid w:val="005F6419"/>
    <w:rsid w:val="005F77D1"/>
    <w:rsid w:val="005F7B96"/>
    <w:rsid w:val="00616911"/>
    <w:rsid w:val="00617400"/>
    <w:rsid w:val="00621112"/>
    <w:rsid w:val="00623444"/>
    <w:rsid w:val="0062685E"/>
    <w:rsid w:val="006320B5"/>
    <w:rsid w:val="006342BB"/>
    <w:rsid w:val="006375C7"/>
    <w:rsid w:val="0064332B"/>
    <w:rsid w:val="00646255"/>
    <w:rsid w:val="00646DE2"/>
    <w:rsid w:val="00654CF8"/>
    <w:rsid w:val="006622EC"/>
    <w:rsid w:val="00664950"/>
    <w:rsid w:val="00664F14"/>
    <w:rsid w:val="0067090D"/>
    <w:rsid w:val="00673030"/>
    <w:rsid w:val="00676216"/>
    <w:rsid w:val="006811D4"/>
    <w:rsid w:val="00683220"/>
    <w:rsid w:val="00683369"/>
    <w:rsid w:val="00684FB7"/>
    <w:rsid w:val="00687FA0"/>
    <w:rsid w:val="00690CBE"/>
    <w:rsid w:val="006934C3"/>
    <w:rsid w:val="00695D4B"/>
    <w:rsid w:val="00696CA8"/>
    <w:rsid w:val="006A6AA5"/>
    <w:rsid w:val="006B683E"/>
    <w:rsid w:val="006B7010"/>
    <w:rsid w:val="006C6814"/>
    <w:rsid w:val="006D1055"/>
    <w:rsid w:val="006D6776"/>
    <w:rsid w:val="006E2DDF"/>
    <w:rsid w:val="006E6311"/>
    <w:rsid w:val="006F0B63"/>
    <w:rsid w:val="00702D72"/>
    <w:rsid w:val="007055A0"/>
    <w:rsid w:val="00706FD0"/>
    <w:rsid w:val="007145FF"/>
    <w:rsid w:val="00715B2A"/>
    <w:rsid w:val="00726B0B"/>
    <w:rsid w:val="00730156"/>
    <w:rsid w:val="00731E4C"/>
    <w:rsid w:val="00732F58"/>
    <w:rsid w:val="00733AEC"/>
    <w:rsid w:val="007369E6"/>
    <w:rsid w:val="00740A05"/>
    <w:rsid w:val="00751515"/>
    <w:rsid w:val="00756041"/>
    <w:rsid w:val="00756250"/>
    <w:rsid w:val="00756CC0"/>
    <w:rsid w:val="00757EDB"/>
    <w:rsid w:val="007608D9"/>
    <w:rsid w:val="007635A8"/>
    <w:rsid w:val="00781B5F"/>
    <w:rsid w:val="00784DF6"/>
    <w:rsid w:val="00785232"/>
    <w:rsid w:val="007A6F65"/>
    <w:rsid w:val="007B7852"/>
    <w:rsid w:val="007C3ED0"/>
    <w:rsid w:val="007C690A"/>
    <w:rsid w:val="007D173D"/>
    <w:rsid w:val="007D45D6"/>
    <w:rsid w:val="007D595C"/>
    <w:rsid w:val="007D7DD8"/>
    <w:rsid w:val="007E6A69"/>
    <w:rsid w:val="007F36D1"/>
    <w:rsid w:val="007F5236"/>
    <w:rsid w:val="008046A5"/>
    <w:rsid w:val="00805CB4"/>
    <w:rsid w:val="00806A76"/>
    <w:rsid w:val="00807DDF"/>
    <w:rsid w:val="00811C9D"/>
    <w:rsid w:val="00811F5E"/>
    <w:rsid w:val="00816C80"/>
    <w:rsid w:val="00816F9D"/>
    <w:rsid w:val="00817306"/>
    <w:rsid w:val="00826D9F"/>
    <w:rsid w:val="00841BCD"/>
    <w:rsid w:val="008459E0"/>
    <w:rsid w:val="0084640F"/>
    <w:rsid w:val="00846B44"/>
    <w:rsid w:val="008514A0"/>
    <w:rsid w:val="00851A8E"/>
    <w:rsid w:val="00862032"/>
    <w:rsid w:val="008764B0"/>
    <w:rsid w:val="008803FB"/>
    <w:rsid w:val="00881868"/>
    <w:rsid w:val="008826C1"/>
    <w:rsid w:val="00885595"/>
    <w:rsid w:val="00887102"/>
    <w:rsid w:val="00896FCE"/>
    <w:rsid w:val="00897A5E"/>
    <w:rsid w:val="008A19C5"/>
    <w:rsid w:val="008A3C15"/>
    <w:rsid w:val="008B0961"/>
    <w:rsid w:val="008B1298"/>
    <w:rsid w:val="008D2276"/>
    <w:rsid w:val="008E2CB2"/>
    <w:rsid w:val="008E7F17"/>
    <w:rsid w:val="008F3D49"/>
    <w:rsid w:val="008F6935"/>
    <w:rsid w:val="0090091A"/>
    <w:rsid w:val="00900CD0"/>
    <w:rsid w:val="009042BD"/>
    <w:rsid w:val="009111AF"/>
    <w:rsid w:val="00914B09"/>
    <w:rsid w:val="00922838"/>
    <w:rsid w:val="009324D1"/>
    <w:rsid w:val="00934B06"/>
    <w:rsid w:val="009366E2"/>
    <w:rsid w:val="00936702"/>
    <w:rsid w:val="00936E93"/>
    <w:rsid w:val="00946228"/>
    <w:rsid w:val="00950B48"/>
    <w:rsid w:val="00951329"/>
    <w:rsid w:val="00960CBF"/>
    <w:rsid w:val="00961E33"/>
    <w:rsid w:val="009762FA"/>
    <w:rsid w:val="00977E1D"/>
    <w:rsid w:val="009968C2"/>
    <w:rsid w:val="009972F7"/>
    <w:rsid w:val="009A0A6C"/>
    <w:rsid w:val="009B668E"/>
    <w:rsid w:val="009E3408"/>
    <w:rsid w:val="009E3F83"/>
    <w:rsid w:val="009F0DF1"/>
    <w:rsid w:val="009F5F52"/>
    <w:rsid w:val="00A02EC6"/>
    <w:rsid w:val="00A03527"/>
    <w:rsid w:val="00A04992"/>
    <w:rsid w:val="00A10F95"/>
    <w:rsid w:val="00A147AA"/>
    <w:rsid w:val="00A1503A"/>
    <w:rsid w:val="00A21462"/>
    <w:rsid w:val="00A21D71"/>
    <w:rsid w:val="00A224E2"/>
    <w:rsid w:val="00A22B78"/>
    <w:rsid w:val="00A25AE5"/>
    <w:rsid w:val="00A355C2"/>
    <w:rsid w:val="00A37002"/>
    <w:rsid w:val="00A37529"/>
    <w:rsid w:val="00A47ADA"/>
    <w:rsid w:val="00A537DF"/>
    <w:rsid w:val="00A54619"/>
    <w:rsid w:val="00A65184"/>
    <w:rsid w:val="00A664B0"/>
    <w:rsid w:val="00A7207F"/>
    <w:rsid w:val="00A76EDE"/>
    <w:rsid w:val="00A76F24"/>
    <w:rsid w:val="00AA1B0E"/>
    <w:rsid w:val="00AA7EAD"/>
    <w:rsid w:val="00AB3E7F"/>
    <w:rsid w:val="00AB4A9F"/>
    <w:rsid w:val="00AB54A9"/>
    <w:rsid w:val="00AB7CD8"/>
    <w:rsid w:val="00AC4858"/>
    <w:rsid w:val="00AC5CA7"/>
    <w:rsid w:val="00AD5F6B"/>
    <w:rsid w:val="00AE2BA5"/>
    <w:rsid w:val="00AE56B1"/>
    <w:rsid w:val="00AE5AB2"/>
    <w:rsid w:val="00AE6D09"/>
    <w:rsid w:val="00AF52F0"/>
    <w:rsid w:val="00AF7180"/>
    <w:rsid w:val="00B067FD"/>
    <w:rsid w:val="00B07F3E"/>
    <w:rsid w:val="00B10BA4"/>
    <w:rsid w:val="00B14E6F"/>
    <w:rsid w:val="00B21A1B"/>
    <w:rsid w:val="00B259B4"/>
    <w:rsid w:val="00B358F0"/>
    <w:rsid w:val="00B37CC6"/>
    <w:rsid w:val="00B46BE1"/>
    <w:rsid w:val="00B71D4A"/>
    <w:rsid w:val="00B7305C"/>
    <w:rsid w:val="00B73862"/>
    <w:rsid w:val="00B8119D"/>
    <w:rsid w:val="00B944F6"/>
    <w:rsid w:val="00B96616"/>
    <w:rsid w:val="00B966D4"/>
    <w:rsid w:val="00B97570"/>
    <w:rsid w:val="00BA6E48"/>
    <w:rsid w:val="00BB1337"/>
    <w:rsid w:val="00BB154B"/>
    <w:rsid w:val="00BC0248"/>
    <w:rsid w:val="00BC5F90"/>
    <w:rsid w:val="00BD0C7C"/>
    <w:rsid w:val="00BE3783"/>
    <w:rsid w:val="00BE466C"/>
    <w:rsid w:val="00BE525C"/>
    <w:rsid w:val="00BF1F2C"/>
    <w:rsid w:val="00BF2218"/>
    <w:rsid w:val="00C269B4"/>
    <w:rsid w:val="00C353BA"/>
    <w:rsid w:val="00C42CFF"/>
    <w:rsid w:val="00C44540"/>
    <w:rsid w:val="00C46E7F"/>
    <w:rsid w:val="00C7778C"/>
    <w:rsid w:val="00C832B9"/>
    <w:rsid w:val="00C84416"/>
    <w:rsid w:val="00C8520E"/>
    <w:rsid w:val="00CA1F1B"/>
    <w:rsid w:val="00CA54CC"/>
    <w:rsid w:val="00CC48BF"/>
    <w:rsid w:val="00CC634F"/>
    <w:rsid w:val="00CC7B34"/>
    <w:rsid w:val="00CD37E5"/>
    <w:rsid w:val="00CD3860"/>
    <w:rsid w:val="00CD7492"/>
    <w:rsid w:val="00CE3A6B"/>
    <w:rsid w:val="00CF155F"/>
    <w:rsid w:val="00D00211"/>
    <w:rsid w:val="00D018D7"/>
    <w:rsid w:val="00D06309"/>
    <w:rsid w:val="00D10088"/>
    <w:rsid w:val="00D17D2D"/>
    <w:rsid w:val="00D2180F"/>
    <w:rsid w:val="00D2416A"/>
    <w:rsid w:val="00D351EA"/>
    <w:rsid w:val="00D3566F"/>
    <w:rsid w:val="00D36A63"/>
    <w:rsid w:val="00D40C0D"/>
    <w:rsid w:val="00D418E3"/>
    <w:rsid w:val="00D43403"/>
    <w:rsid w:val="00D52AD7"/>
    <w:rsid w:val="00D546FC"/>
    <w:rsid w:val="00D62949"/>
    <w:rsid w:val="00D62E71"/>
    <w:rsid w:val="00D650CD"/>
    <w:rsid w:val="00D66188"/>
    <w:rsid w:val="00D740CA"/>
    <w:rsid w:val="00D83B84"/>
    <w:rsid w:val="00D85728"/>
    <w:rsid w:val="00DA2475"/>
    <w:rsid w:val="00DA52D1"/>
    <w:rsid w:val="00DB70C7"/>
    <w:rsid w:val="00DC452C"/>
    <w:rsid w:val="00DC6D98"/>
    <w:rsid w:val="00DD2AFE"/>
    <w:rsid w:val="00DE0B94"/>
    <w:rsid w:val="00DE4493"/>
    <w:rsid w:val="00DF2997"/>
    <w:rsid w:val="00DF5CD9"/>
    <w:rsid w:val="00DF637C"/>
    <w:rsid w:val="00E03172"/>
    <w:rsid w:val="00E10831"/>
    <w:rsid w:val="00E110D1"/>
    <w:rsid w:val="00E24ACB"/>
    <w:rsid w:val="00E36A98"/>
    <w:rsid w:val="00E52568"/>
    <w:rsid w:val="00E565E2"/>
    <w:rsid w:val="00E66436"/>
    <w:rsid w:val="00E75F08"/>
    <w:rsid w:val="00E80636"/>
    <w:rsid w:val="00E923E4"/>
    <w:rsid w:val="00E96F1D"/>
    <w:rsid w:val="00EA1869"/>
    <w:rsid w:val="00EB4605"/>
    <w:rsid w:val="00EC15F7"/>
    <w:rsid w:val="00EC513B"/>
    <w:rsid w:val="00EC6D98"/>
    <w:rsid w:val="00EC7BC3"/>
    <w:rsid w:val="00ED04A0"/>
    <w:rsid w:val="00ED1091"/>
    <w:rsid w:val="00ED272F"/>
    <w:rsid w:val="00ED7600"/>
    <w:rsid w:val="00EF11A5"/>
    <w:rsid w:val="00EF1AF0"/>
    <w:rsid w:val="00EF698B"/>
    <w:rsid w:val="00F00496"/>
    <w:rsid w:val="00F0202C"/>
    <w:rsid w:val="00F02E63"/>
    <w:rsid w:val="00F030B4"/>
    <w:rsid w:val="00F1362C"/>
    <w:rsid w:val="00F13DB2"/>
    <w:rsid w:val="00F14D60"/>
    <w:rsid w:val="00F16CC4"/>
    <w:rsid w:val="00F26E12"/>
    <w:rsid w:val="00F328E8"/>
    <w:rsid w:val="00F32EA0"/>
    <w:rsid w:val="00F425D4"/>
    <w:rsid w:val="00F508B8"/>
    <w:rsid w:val="00F514F7"/>
    <w:rsid w:val="00F5715A"/>
    <w:rsid w:val="00F6428C"/>
    <w:rsid w:val="00F654CF"/>
    <w:rsid w:val="00F74869"/>
    <w:rsid w:val="00F77236"/>
    <w:rsid w:val="00F80645"/>
    <w:rsid w:val="00F824F5"/>
    <w:rsid w:val="00F97949"/>
    <w:rsid w:val="00FA14B2"/>
    <w:rsid w:val="00FA153A"/>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character" w:styleId="IntenseReference">
    <w:name w:val="Intense Reference"/>
    <w:basedOn w:val="DefaultParagraphFont"/>
    <w:uiPriority w:val="32"/>
    <w:qFormat/>
    <w:rsid w:val="00167722"/>
    <w:rPr>
      <w:b/>
      <w:bCs/>
      <w:smallCaps/>
      <w:color w:val="4472C4" w:themeColor="accent1"/>
      <w:spacing w:val="5"/>
    </w:rPr>
  </w:style>
  <w:style w:type="paragraph" w:customStyle="1" w:styleId="CRCoverPage">
    <w:name w:val="CR Cover Page"/>
    <w:link w:val="CRCoverPageChar"/>
    <w:qFormat/>
    <w:rsid w:val="009366E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366E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498299673">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https://nokia.sharepoint.com/sites/c5g/5gradio/_layouts/15/DocIdRedir.aspx?ID=5AIRPNAIUNRU-1328258698-27027</Url>
      <Description>5AIRPNAIUNRU-1328258698-27027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6496655-9333-4193-B6C8-08982DB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6</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7</cp:revision>
  <dcterms:created xsi:type="dcterms:W3CDTF">2023-09-26T10:19:00Z</dcterms:created>
  <dcterms:modified xsi:type="dcterms:W3CDTF">2023-09-27T20:04:00Z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cee85550-b07b-428e-961e-426f7288736f</vt:lpwstr>
  </property>
  <property fmtid="{D5CDD505-2E9C-101B-9397-08002B2CF9AE}" pid="11" name="MediaServiceImageTags">
    <vt:lpwstr/>
  </property>
</Properties>
</file>